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1170FFE1"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4D16CD">
        <w:rPr>
          <w:rFonts w:ascii="Arial" w:hAnsi="Arial" w:cs="Arial"/>
          <w:b/>
          <w:bCs/>
          <w:sz w:val="24"/>
        </w:rPr>
        <w:t>9</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2203890</w:t>
      </w:r>
    </w:p>
    <w:p w14:paraId="359BC0E3"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D16CD">
        <w:rPr>
          <w:rFonts w:ascii="Arial" w:hAnsi="Arial" w:cs="Arial"/>
          <w:b/>
          <w:bCs/>
          <w:sz w:val="24"/>
        </w:rPr>
        <w:t>May</w:t>
      </w:r>
      <w:r w:rsidR="0068798C" w:rsidRPr="0068798C">
        <w:rPr>
          <w:rFonts w:ascii="Arial" w:hAnsi="Arial" w:cs="Arial" w:hint="eastAsia"/>
          <w:b/>
          <w:bCs/>
          <w:sz w:val="24"/>
        </w:rPr>
        <w:t xml:space="preserve"> </w:t>
      </w:r>
      <w:r w:rsidR="004D16CD">
        <w:rPr>
          <w:rFonts w:ascii="Arial" w:hAnsi="Arial" w:cs="Arial"/>
          <w:b/>
          <w:bCs/>
          <w:sz w:val="24"/>
        </w:rPr>
        <w:t>9</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68798C">
        <w:rPr>
          <w:rFonts w:ascii="Arial" w:eastAsia="MS Mincho" w:hAnsi="Arial" w:cs="Arial"/>
          <w:b/>
          <w:bCs/>
          <w:sz w:val="24"/>
          <w:lang w:eastAsia="ja-JP"/>
        </w:rPr>
        <w:t>Ma</w:t>
      </w:r>
      <w:r w:rsidR="004D16CD">
        <w:rPr>
          <w:rFonts w:ascii="Arial" w:eastAsia="MS Mincho" w:hAnsi="Arial" w:cs="Arial"/>
          <w:b/>
          <w:bCs/>
          <w:sz w:val="24"/>
          <w:lang w:eastAsia="ja-JP"/>
        </w:rPr>
        <w:t>y</w:t>
      </w:r>
      <w:r w:rsidR="0068798C">
        <w:rPr>
          <w:rFonts w:ascii="Arial" w:eastAsia="MS Mincho" w:hAnsi="Arial" w:cs="Arial"/>
          <w:b/>
          <w:bCs/>
          <w:sz w:val="24"/>
          <w:lang w:eastAsia="ja-JP"/>
        </w:rPr>
        <w:t xml:space="preserve"> </w:t>
      </w:r>
      <w:r w:rsidR="004D16CD">
        <w:rPr>
          <w:rFonts w:ascii="Arial" w:eastAsia="MS Mincho" w:hAnsi="Arial" w:cs="Arial"/>
          <w:b/>
          <w:bCs/>
          <w:sz w:val="24"/>
          <w:lang w:eastAsia="ja-JP"/>
        </w:rPr>
        <w:t>20</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33438BF3"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415CA7B1"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B600B7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68798C" w:rsidRPr="00750F65">
        <w:rPr>
          <w:rFonts w:ascii="Arial" w:hAnsi="Arial"/>
          <w:sz w:val="24"/>
          <w:lang w:val="en-US"/>
        </w:rPr>
        <w:t>CS</w:t>
      </w:r>
      <w:r w:rsidR="0068798C" w:rsidRPr="0068798C">
        <w:rPr>
          <w:rFonts w:ascii="Arial" w:hAnsi="Arial"/>
          <w:sz w:val="24"/>
          <w:lang w:val="en-US"/>
        </w:rPr>
        <w:t>I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Heading1"/>
        <w:spacing w:before="0" w:after="60"/>
        <w:jc w:val="both"/>
        <w:rPr>
          <w:lang w:val="en-US"/>
        </w:rPr>
      </w:pPr>
      <w:r>
        <w:rPr>
          <w:lang w:val="en-US"/>
        </w:rPr>
        <w:t>Introduction</w:t>
      </w:r>
    </w:p>
    <w:p w14:paraId="3B55BDA5" w14:textId="77777777"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18 WID [1] includes the following objectives regarding the CSI enhancements.</w:t>
      </w:r>
    </w:p>
    <w:tbl>
      <w:tblPr>
        <w:tblStyle w:val="TableGrid"/>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77777777" w:rsidR="004133C6" w:rsidRPr="00B15F52" w:rsidRDefault="004133C6" w:rsidP="00B15F52">
            <w:pPr>
              <w:numPr>
                <w:ilvl w:val="0"/>
                <w:numId w:val="39"/>
              </w:numPr>
              <w:overflowPunct w:val="0"/>
              <w:autoSpaceDE w:val="0"/>
              <w:autoSpaceDN w:val="0"/>
              <w:adjustRightInd w:val="0"/>
              <w:snapToGrid w:val="0"/>
              <w:ind w:hanging="418"/>
              <w:jc w:val="both"/>
              <w:textAlignment w:val="baseline"/>
              <w:rPr>
                <w:bCs/>
                <w:sz w:val="18"/>
                <w:lang w:val="en-US"/>
              </w:rPr>
            </w:pPr>
            <w:r w:rsidRPr="00B15F52">
              <w:rPr>
                <w:bCs/>
                <w:sz w:val="18"/>
                <w:lang w:val="en-US"/>
              </w:rPr>
              <w:t>Study, and if justified, specify CSI reporting enhancement for high/medium UE velocities by exploiting time-domain correlation/Doppler-domain information to assist DL precoding, targeting FR1, as follows:</w:t>
            </w:r>
          </w:p>
          <w:p w14:paraId="70A04049" w14:textId="77777777" w:rsidR="004133C6" w:rsidRPr="00B15F52" w:rsidRDefault="004133C6" w:rsidP="00B15F52">
            <w:pPr>
              <w:numPr>
                <w:ilvl w:val="1"/>
                <w:numId w:val="40"/>
              </w:numPr>
              <w:overflowPunct w:val="0"/>
              <w:autoSpaceDE w:val="0"/>
              <w:autoSpaceDN w:val="0"/>
              <w:adjustRightInd w:val="0"/>
              <w:snapToGrid w:val="0"/>
              <w:ind w:hanging="418"/>
              <w:jc w:val="both"/>
              <w:textAlignment w:val="baseline"/>
              <w:rPr>
                <w:bCs/>
                <w:sz w:val="18"/>
                <w:lang w:val="en-US"/>
              </w:rPr>
            </w:pPr>
            <w:r w:rsidRPr="00B15F52">
              <w:rPr>
                <w:bCs/>
                <w:sz w:val="18"/>
                <w:lang w:val="en-US"/>
              </w:rPr>
              <w:t>Rel-16/17 Type-II codebook refinement, without modification to the spatial and frequency domain basis</w:t>
            </w:r>
          </w:p>
          <w:p w14:paraId="4ECF1453" w14:textId="77777777" w:rsidR="004133C6" w:rsidRPr="00B15F52" w:rsidRDefault="004133C6" w:rsidP="00B15F52">
            <w:pPr>
              <w:numPr>
                <w:ilvl w:val="1"/>
                <w:numId w:val="40"/>
              </w:numPr>
              <w:overflowPunct w:val="0"/>
              <w:autoSpaceDE w:val="0"/>
              <w:autoSpaceDN w:val="0"/>
              <w:adjustRightInd w:val="0"/>
              <w:snapToGrid w:val="0"/>
              <w:ind w:hanging="418"/>
              <w:jc w:val="both"/>
              <w:textAlignment w:val="baseline"/>
              <w:rPr>
                <w:bCs/>
                <w:sz w:val="18"/>
                <w:lang w:val="en-US"/>
              </w:rPr>
            </w:pPr>
            <w:r w:rsidRPr="00B15F52">
              <w:rPr>
                <w:bCs/>
                <w:sz w:val="18"/>
                <w:lang w:val="en-US"/>
              </w:rPr>
              <w:t>UE reporting of time-domain channel properties measured via CSI-RS for tracking</w:t>
            </w:r>
          </w:p>
          <w:p w14:paraId="794B8BE4" w14:textId="77777777" w:rsidR="004133C6" w:rsidRPr="00B15F52" w:rsidRDefault="004133C6" w:rsidP="00B15F52">
            <w:pPr>
              <w:numPr>
                <w:ilvl w:val="0"/>
                <w:numId w:val="42"/>
              </w:numPr>
              <w:overflowPunct w:val="0"/>
              <w:autoSpaceDE w:val="0"/>
              <w:autoSpaceDN w:val="0"/>
              <w:adjustRightInd w:val="0"/>
              <w:snapToGrid w:val="0"/>
              <w:ind w:hanging="418"/>
              <w:jc w:val="both"/>
              <w:textAlignment w:val="baseline"/>
              <w:rPr>
                <w:bCs/>
                <w:sz w:val="18"/>
                <w:lang w:val="en-US"/>
              </w:rPr>
            </w:pPr>
            <w:r w:rsidRPr="00B15F52">
              <w:rPr>
                <w:bCs/>
                <w:sz w:val="18"/>
                <w:lang w:val="en-US"/>
              </w:rPr>
              <w:t>Study, and if justified, specify enhancements of CSI acquisition for Coherent-JT targeting FR1 and up to 4 TRPs, assuming ideal backhaul and synchronization as well as the same number of antenna ports across TRPs, as follows:</w:t>
            </w:r>
          </w:p>
          <w:p w14:paraId="62429E91" w14:textId="77777777" w:rsidR="004133C6" w:rsidRPr="004636FE" w:rsidRDefault="004133C6" w:rsidP="00B15F52">
            <w:pPr>
              <w:numPr>
                <w:ilvl w:val="1"/>
                <w:numId w:val="41"/>
              </w:numPr>
              <w:overflowPunct w:val="0"/>
              <w:autoSpaceDE w:val="0"/>
              <w:autoSpaceDN w:val="0"/>
              <w:adjustRightInd w:val="0"/>
              <w:snapToGrid w:val="0"/>
              <w:ind w:hanging="418"/>
              <w:jc w:val="both"/>
              <w:textAlignment w:val="baseline"/>
              <w:rPr>
                <w:bCs/>
                <w:sz w:val="20"/>
                <w:lang w:val="en-US"/>
              </w:rPr>
            </w:pPr>
            <w:r w:rsidRPr="00B15F52">
              <w:rPr>
                <w:bCs/>
                <w:sz w:val="18"/>
                <w:lang w:val="en-US"/>
              </w:rPr>
              <w:t>Rel-16/17 Type-II codebook refinement for CJT mTRP targeting FDD and its associated CSI reporting, taking into account throughput-overhead trade-off</w:t>
            </w:r>
          </w:p>
        </w:tc>
      </w:tr>
    </w:tbl>
    <w:p w14:paraId="4F9C6BA0" w14:textId="77777777" w:rsidR="004133C6" w:rsidRDefault="004133C6" w:rsidP="005C36AB">
      <w:pPr>
        <w:pStyle w:val="0Maintext"/>
        <w:spacing w:after="60" w:afterAutospacing="0"/>
        <w:rPr>
          <w:lang w:val="en-US"/>
        </w:rPr>
      </w:pPr>
    </w:p>
    <w:p w14:paraId="3ED9B284" w14:textId="7777777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E22B36">
        <w:rPr>
          <w:lang w:val="en-US"/>
        </w:rPr>
        <w:t xml:space="preserve"> CSI enhancements</w:t>
      </w:r>
      <w:r>
        <w:rPr>
          <w:lang w:val="en-US"/>
        </w:rPr>
        <w:t>.</w:t>
      </w:r>
      <w:r w:rsidRPr="00294474">
        <w:rPr>
          <w:lang w:val="en-US"/>
        </w:rPr>
        <w:t xml:space="preserve"> </w:t>
      </w:r>
    </w:p>
    <w:p w14:paraId="40A2402E" w14:textId="77777777" w:rsidR="005C36AB" w:rsidRPr="00645E28" w:rsidRDefault="005C36AB" w:rsidP="005C36AB">
      <w:pPr>
        <w:pStyle w:val="0Maintext"/>
        <w:spacing w:after="60" w:afterAutospacing="0"/>
        <w:rPr>
          <w:lang w:val="en-US"/>
        </w:rPr>
      </w:pPr>
    </w:p>
    <w:p w14:paraId="2B84F077" w14:textId="77777777" w:rsidR="00E42A2F" w:rsidRDefault="00CD6C59" w:rsidP="00E42A2F">
      <w:pPr>
        <w:pStyle w:val="Heading1"/>
        <w:spacing w:before="0" w:after="60"/>
        <w:ind w:left="792" w:hanging="792"/>
        <w:rPr>
          <w:lang w:val="en-US"/>
        </w:rPr>
      </w:pPr>
      <w:r>
        <w:rPr>
          <w:lang w:val="en-US"/>
        </w:rPr>
        <w:t>CSI</w:t>
      </w:r>
      <w:r w:rsidR="00F03E76">
        <w:rPr>
          <w:lang w:val="en-US"/>
        </w:rPr>
        <w:t xml:space="preserve"> for C</w:t>
      </w:r>
      <w:r w:rsidR="009A20DD">
        <w:rPr>
          <w:lang w:val="en-US"/>
        </w:rPr>
        <w:t>oherent</w:t>
      </w:r>
      <w:r w:rsidR="00F03E76">
        <w:rPr>
          <w:lang w:val="en-US"/>
        </w:rPr>
        <w:t>-JT</w:t>
      </w:r>
    </w:p>
    <w:p w14:paraId="2609D136" w14:textId="77777777" w:rsidR="00E42A2F" w:rsidRDefault="00596801" w:rsidP="00E42A2F">
      <w:pPr>
        <w:pStyle w:val="Heading2"/>
        <w:numPr>
          <w:ilvl w:val="1"/>
          <w:numId w:val="2"/>
        </w:numPr>
      </w:pPr>
      <w:r>
        <w:t>Scenario</w:t>
      </w:r>
      <w:r w:rsidR="009A1C7F">
        <w:t>s</w:t>
      </w:r>
    </w:p>
    <w:p w14:paraId="61ABBF22" w14:textId="77777777" w:rsidR="00837927" w:rsidRPr="00837927" w:rsidRDefault="00837927" w:rsidP="00837927">
      <w:pPr>
        <w:keepNext/>
        <w:jc w:val="center"/>
        <w:rPr>
          <w:sz w:val="20"/>
        </w:rPr>
      </w:pPr>
      <w:r w:rsidRPr="00837927">
        <w:rPr>
          <w:noProof/>
          <w:sz w:val="20"/>
          <w:lang w:val="en-US"/>
        </w:rPr>
        <w:drawing>
          <wp:inline distT="0" distB="0" distL="0" distR="0" wp14:anchorId="7A1221AD" wp14:editId="5E9868A1">
            <wp:extent cx="3562350" cy="174567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2727"/>
                    <a:stretch/>
                  </pic:blipFill>
                  <pic:spPr bwMode="auto">
                    <a:xfrm>
                      <a:off x="0" y="0"/>
                      <a:ext cx="3562350" cy="1745672"/>
                    </a:xfrm>
                    <a:prstGeom prst="rect">
                      <a:avLst/>
                    </a:prstGeom>
                    <a:ln>
                      <a:noFill/>
                    </a:ln>
                    <a:extLst>
                      <a:ext uri="{53640926-AAD7-44D8-BBD7-CCE9431645EC}">
                        <a14:shadowObscured xmlns:a14="http://schemas.microsoft.com/office/drawing/2010/main"/>
                      </a:ext>
                    </a:extLst>
                  </pic:spPr>
                </pic:pic>
              </a:graphicData>
            </a:graphic>
          </wp:inline>
        </w:drawing>
      </w:r>
    </w:p>
    <w:p w14:paraId="14D0763D" w14:textId="08A3DF45" w:rsidR="00837927" w:rsidRPr="00837927" w:rsidRDefault="00837927" w:rsidP="00837927">
      <w:pPr>
        <w:pStyle w:val="Caption"/>
        <w:jc w:val="center"/>
        <w:rPr>
          <w:sz w:val="20"/>
        </w:rPr>
      </w:pPr>
      <w:bookmarkStart w:id="2" w:name="_Ref100484156"/>
      <w:r w:rsidRPr="00837927">
        <w:rPr>
          <w:sz w:val="20"/>
        </w:rPr>
        <w:t xml:space="preserve">Figure </w:t>
      </w:r>
      <w:r w:rsidRPr="00837927">
        <w:rPr>
          <w:sz w:val="20"/>
        </w:rPr>
        <w:fldChar w:fldCharType="begin"/>
      </w:r>
      <w:r w:rsidRPr="00837927">
        <w:rPr>
          <w:sz w:val="20"/>
        </w:rPr>
        <w:instrText xml:space="preserve"> SEQ Figure \* ARABIC </w:instrText>
      </w:r>
      <w:r w:rsidRPr="00837927">
        <w:rPr>
          <w:sz w:val="20"/>
        </w:rPr>
        <w:fldChar w:fldCharType="separate"/>
      </w:r>
      <w:r w:rsidR="003C58ED">
        <w:rPr>
          <w:noProof/>
          <w:sz w:val="20"/>
        </w:rPr>
        <w:t>1</w:t>
      </w:r>
      <w:r w:rsidRPr="00837927">
        <w:rPr>
          <w:sz w:val="20"/>
        </w:rPr>
        <w:fldChar w:fldCharType="end"/>
      </w:r>
      <w:bookmarkEnd w:id="2"/>
      <w:r w:rsidRPr="00837927">
        <w:rPr>
          <w:sz w:val="20"/>
        </w:rPr>
        <w:t>: necessity of distributed MIMO at low bands</w:t>
      </w:r>
    </w:p>
    <w:p w14:paraId="1C54B171" w14:textId="77777777" w:rsidR="009B605D" w:rsidRDefault="009B605D" w:rsidP="00596801">
      <w:pPr>
        <w:rPr>
          <w:sz w:val="20"/>
          <w:lang w:eastAsia="ko-KR"/>
        </w:rPr>
      </w:pPr>
    </w:p>
    <w:p w14:paraId="78280720" w14:textId="77777777" w:rsidR="009A1C7F" w:rsidRPr="00837927" w:rsidRDefault="009A1C7F" w:rsidP="00596801">
      <w:pPr>
        <w:rPr>
          <w:sz w:val="20"/>
          <w:lang w:eastAsia="ko-KR"/>
        </w:rPr>
      </w:pPr>
      <w:r w:rsidRPr="00837927">
        <w:rPr>
          <w:sz w:val="20"/>
          <w:lang w:eastAsia="ko-KR"/>
        </w:rPr>
        <w:t xml:space="preserve">The </w:t>
      </w:r>
      <w:r w:rsidR="00C032D2">
        <w:rPr>
          <w:sz w:val="20"/>
          <w:lang w:eastAsia="ko-KR"/>
        </w:rPr>
        <w:t xml:space="preserve">study of </w:t>
      </w:r>
      <w:r w:rsidRPr="00837927">
        <w:rPr>
          <w:sz w:val="20"/>
          <w:lang w:eastAsia="ko-KR"/>
        </w:rPr>
        <w:t xml:space="preserve">coherent joint transmission (C-JT) from </w:t>
      </w:r>
      <w:r w:rsidR="00F939FA">
        <w:rPr>
          <w:sz w:val="20"/>
          <w:lang w:eastAsia="ko-KR"/>
        </w:rPr>
        <w:t>multiple TRPs (</w:t>
      </w:r>
      <w:r w:rsidRPr="00837927">
        <w:rPr>
          <w:sz w:val="20"/>
          <w:lang w:eastAsia="ko-KR"/>
        </w:rPr>
        <w:t>mTRPs</w:t>
      </w:r>
      <w:r w:rsidR="00F939FA">
        <w:rPr>
          <w:sz w:val="20"/>
          <w:lang w:eastAsia="ko-KR"/>
        </w:rPr>
        <w:t>)</w:t>
      </w:r>
      <w:r w:rsidRPr="00837927">
        <w:rPr>
          <w:sz w:val="20"/>
          <w:lang w:eastAsia="ko-KR"/>
        </w:rPr>
        <w:t xml:space="preserve"> </w:t>
      </w:r>
      <w:r w:rsidR="00546CA3">
        <w:rPr>
          <w:sz w:val="20"/>
          <w:lang w:eastAsia="ko-KR"/>
        </w:rPr>
        <w:t>should</w:t>
      </w:r>
      <w:r w:rsidR="00C032D2">
        <w:rPr>
          <w:sz w:val="20"/>
          <w:lang w:eastAsia="ko-KR"/>
        </w:rPr>
        <w:t xml:space="preserve"> </w:t>
      </w:r>
      <w:r w:rsidR="00160CFE">
        <w:rPr>
          <w:sz w:val="20"/>
          <w:lang w:eastAsia="ko-KR"/>
        </w:rPr>
        <w:t>target</w:t>
      </w:r>
      <w:r w:rsidR="00C032D2">
        <w:rPr>
          <w:sz w:val="20"/>
          <w:lang w:eastAsia="ko-KR"/>
        </w:rPr>
        <w:t xml:space="preserve"> </w:t>
      </w:r>
      <w:r w:rsidRPr="00837927">
        <w:rPr>
          <w:sz w:val="20"/>
          <w:lang w:eastAsia="ko-KR"/>
        </w:rPr>
        <w:t>the following scenarios.</w:t>
      </w:r>
    </w:p>
    <w:p w14:paraId="32A656FA" w14:textId="77777777" w:rsidR="009A1C7F" w:rsidRDefault="009A1C7F" w:rsidP="00596801">
      <w:pPr>
        <w:rPr>
          <w:sz w:val="20"/>
          <w:lang w:eastAsia="ko-KR"/>
        </w:rPr>
      </w:pPr>
    </w:p>
    <w:p w14:paraId="32639481" w14:textId="528E6B88" w:rsidR="009A1C7F" w:rsidRDefault="00895F8F" w:rsidP="00073E78">
      <w:pPr>
        <w:pStyle w:val="ListParagraph"/>
        <w:numPr>
          <w:ilvl w:val="0"/>
          <w:numId w:val="46"/>
        </w:numPr>
        <w:ind w:leftChars="0"/>
        <w:rPr>
          <w:sz w:val="20"/>
          <w:lang w:val="en-US" w:eastAsia="ko-KR"/>
        </w:rPr>
      </w:pPr>
      <w:r w:rsidRPr="00895F8F">
        <w:rPr>
          <w:i/>
          <w:sz w:val="20"/>
          <w:lang w:eastAsia="ko-KR"/>
        </w:rPr>
        <w:t>Intra-cell</w:t>
      </w:r>
      <w:r w:rsidR="009B605D">
        <w:rPr>
          <w:i/>
          <w:sz w:val="20"/>
          <w:lang w:eastAsia="ko-KR"/>
        </w:rPr>
        <w:t xml:space="preserve"> mTRP</w:t>
      </w:r>
      <w:r w:rsidR="0059375A">
        <w:rPr>
          <w:i/>
          <w:sz w:val="20"/>
          <w:lang w:eastAsia="ko-KR"/>
        </w:rPr>
        <w:t xml:space="preserve"> </w:t>
      </w:r>
      <w:r w:rsidR="0059375A" w:rsidRPr="0059375A">
        <w:rPr>
          <w:i/>
          <w:sz w:val="20"/>
          <w:lang w:eastAsia="ko-KR"/>
        </w:rPr>
        <w:t xml:space="preserve">for </w:t>
      </w:r>
      <w:r w:rsidR="0059375A">
        <w:rPr>
          <w:i/>
          <w:sz w:val="20"/>
          <w:lang w:eastAsia="ko-KR"/>
        </w:rPr>
        <w:t>sub-1GHz</w:t>
      </w:r>
      <w:r w:rsidR="00160CFE" w:rsidRPr="0059375A">
        <w:rPr>
          <w:i/>
          <w:sz w:val="20"/>
          <w:lang w:eastAsia="ko-KR"/>
        </w:rPr>
        <w:t xml:space="preserve"> bands (e.g. 700MHz)</w:t>
      </w:r>
      <w:r w:rsidR="0059375A" w:rsidRPr="0059375A">
        <w:rPr>
          <w:i/>
          <w:sz w:val="20"/>
          <w:lang w:eastAsia="ko-KR"/>
        </w:rPr>
        <w:t>:</w:t>
      </w:r>
      <w:r w:rsidR="00160CFE">
        <w:rPr>
          <w:sz w:val="20"/>
          <w:lang w:eastAsia="ko-KR"/>
        </w:rPr>
        <w:t xml:space="preserve"> R</w:t>
      </w:r>
      <w:r w:rsidR="009A1C7F" w:rsidRPr="00895F8F">
        <w:rPr>
          <w:sz w:val="20"/>
        </w:rPr>
        <w:t>ecently, sub-1GHz</w:t>
      </w:r>
      <w:r w:rsidR="0059375A">
        <w:rPr>
          <w:sz w:val="20"/>
        </w:rPr>
        <w:t xml:space="preserve"> frequency bands</w:t>
      </w:r>
      <w:r w:rsidR="009A1C7F" w:rsidRPr="00895F8F">
        <w:rPr>
          <w:sz w:val="20"/>
        </w:rPr>
        <w:t xml:space="preserve"> previously allocated for 4G deployments and digital TVs are being re-farmed for 5G NR. </w:t>
      </w:r>
      <w:r w:rsidR="002C251B">
        <w:rPr>
          <w:sz w:val="20"/>
        </w:rPr>
        <w:t>Sub-1GHz</w:t>
      </w:r>
      <w:r w:rsidR="009A1C7F" w:rsidRPr="00895F8F">
        <w:rPr>
          <w:sz w:val="20"/>
        </w:rPr>
        <w:t xml:space="preserve"> bands have several beneficial properties such as wide coverage thanks to the low path loss and </w:t>
      </w:r>
      <w:r w:rsidR="002C251B">
        <w:rPr>
          <w:sz w:val="20"/>
        </w:rPr>
        <w:t>less susceptible to</w:t>
      </w:r>
      <w:r w:rsidR="009A1C7F" w:rsidRPr="00895F8F">
        <w:rPr>
          <w:sz w:val="20"/>
        </w:rPr>
        <w:t xml:space="preserve"> Doppler effect</w:t>
      </w:r>
      <w:r w:rsidR="002C251B">
        <w:rPr>
          <w:sz w:val="20"/>
        </w:rPr>
        <w:t>.</w:t>
      </w:r>
      <w:r w:rsidR="009A1C7F" w:rsidRPr="00895F8F">
        <w:rPr>
          <w:sz w:val="20"/>
        </w:rPr>
        <w:t xml:space="preserve"> </w:t>
      </w:r>
      <w:r w:rsidR="002C251B">
        <w:rPr>
          <w:sz w:val="20"/>
        </w:rPr>
        <w:t>Due to</w:t>
      </w:r>
      <w:r w:rsidR="009A1C7F" w:rsidRPr="00895F8F">
        <w:rPr>
          <w:sz w:val="20"/>
        </w:rPr>
        <w:t xml:space="preserve"> the small</w:t>
      </w:r>
      <w:r w:rsidR="002C251B">
        <w:rPr>
          <w:sz w:val="20"/>
        </w:rPr>
        <w:t>er</w:t>
      </w:r>
      <w:r w:rsidR="009A1C7F" w:rsidRPr="00895F8F">
        <w:rPr>
          <w:sz w:val="20"/>
        </w:rPr>
        <w:t xml:space="preserve"> </w:t>
      </w:r>
      <w:r w:rsidR="002C251B">
        <w:rPr>
          <w:sz w:val="20"/>
        </w:rPr>
        <w:t xml:space="preserve">available </w:t>
      </w:r>
      <w:r w:rsidR="009A1C7F" w:rsidRPr="00895F8F">
        <w:rPr>
          <w:sz w:val="20"/>
        </w:rPr>
        <w:t xml:space="preserve">bandwidth, </w:t>
      </w:r>
      <w:r w:rsidR="00A3164C">
        <w:rPr>
          <w:sz w:val="20"/>
        </w:rPr>
        <w:t>MIMO</w:t>
      </w:r>
      <w:r w:rsidR="00160CFE">
        <w:rPr>
          <w:sz w:val="20"/>
        </w:rPr>
        <w:t xml:space="preserve"> </w:t>
      </w:r>
      <w:r w:rsidR="009A1C7F" w:rsidRPr="00895F8F">
        <w:rPr>
          <w:sz w:val="20"/>
        </w:rPr>
        <w:t xml:space="preserve">becomes </w:t>
      </w:r>
      <w:r w:rsidR="00A3164C">
        <w:rPr>
          <w:sz w:val="20"/>
        </w:rPr>
        <w:t xml:space="preserve">even more </w:t>
      </w:r>
      <w:r w:rsidR="009A1C7F" w:rsidRPr="00895F8F">
        <w:rPr>
          <w:sz w:val="20"/>
        </w:rPr>
        <w:t xml:space="preserve">crucial. </w:t>
      </w:r>
      <w:r w:rsidR="00BF44E3">
        <w:rPr>
          <w:sz w:val="20"/>
        </w:rPr>
        <w:t xml:space="preserve">At the same time, </w:t>
      </w:r>
      <w:r w:rsidR="009A1C7F" w:rsidRPr="00895F8F">
        <w:rPr>
          <w:sz w:val="20"/>
        </w:rPr>
        <w:t>as shown in</w:t>
      </w:r>
      <w:r w:rsidR="0034227F">
        <w:rPr>
          <w:sz w:val="20"/>
        </w:rPr>
        <w:t xml:space="preserve"> </w:t>
      </w:r>
      <w:r w:rsidR="0034227F">
        <w:rPr>
          <w:sz w:val="20"/>
        </w:rPr>
        <w:fldChar w:fldCharType="begin"/>
      </w:r>
      <w:r w:rsidR="0034227F">
        <w:rPr>
          <w:sz w:val="20"/>
        </w:rPr>
        <w:instrText xml:space="preserve"> REF _Ref100484156 \h </w:instrText>
      </w:r>
      <w:r w:rsidR="0034227F">
        <w:rPr>
          <w:sz w:val="20"/>
        </w:rPr>
      </w:r>
      <w:r w:rsidR="0034227F">
        <w:rPr>
          <w:sz w:val="20"/>
        </w:rPr>
        <w:fldChar w:fldCharType="separate"/>
      </w:r>
      <w:r w:rsidR="003C58ED" w:rsidRPr="00837927">
        <w:rPr>
          <w:sz w:val="20"/>
        </w:rPr>
        <w:t xml:space="preserve">Figure </w:t>
      </w:r>
      <w:r w:rsidR="003C58ED">
        <w:rPr>
          <w:noProof/>
          <w:sz w:val="20"/>
        </w:rPr>
        <w:t>1</w:t>
      </w:r>
      <w:r w:rsidR="0034227F">
        <w:rPr>
          <w:sz w:val="20"/>
        </w:rPr>
        <w:fldChar w:fldCharType="end"/>
      </w:r>
      <w:r w:rsidR="009A1C7F" w:rsidRPr="00895F8F">
        <w:rPr>
          <w:sz w:val="20"/>
        </w:rPr>
        <w:t xml:space="preserve">, due to the large wavelength at the low frequency bands, </w:t>
      </w:r>
      <w:r w:rsidR="00BF44E3">
        <w:rPr>
          <w:sz w:val="20"/>
        </w:rPr>
        <w:t xml:space="preserve">employing an array with large number of antenna elements at a gNB </w:t>
      </w:r>
      <w:r w:rsidR="009A1C7F" w:rsidRPr="00895F8F">
        <w:rPr>
          <w:sz w:val="20"/>
        </w:rPr>
        <w:t xml:space="preserve">is infeasible. This motivates </w:t>
      </w:r>
      <w:r w:rsidR="000E0269">
        <w:rPr>
          <w:sz w:val="20"/>
        </w:rPr>
        <w:t>utilizing</w:t>
      </w:r>
      <w:r w:rsidR="009A1C7F" w:rsidRPr="00895F8F">
        <w:rPr>
          <w:sz w:val="20"/>
        </w:rPr>
        <w:t xml:space="preserve"> </w:t>
      </w:r>
      <w:r w:rsidR="000E0269">
        <w:rPr>
          <w:sz w:val="20"/>
        </w:rPr>
        <w:t xml:space="preserve">geographically distributed </w:t>
      </w:r>
      <w:r w:rsidR="009A1C7F" w:rsidRPr="00895F8F">
        <w:rPr>
          <w:sz w:val="20"/>
        </w:rPr>
        <w:t>remote radio heads (RRHs)</w:t>
      </w:r>
      <w:r w:rsidR="00EC28D8">
        <w:rPr>
          <w:sz w:val="20"/>
        </w:rPr>
        <w:t>. Here,</w:t>
      </w:r>
      <w:r w:rsidR="009A1C7F" w:rsidRPr="00895F8F">
        <w:rPr>
          <w:sz w:val="20"/>
        </w:rPr>
        <w:t xml:space="preserve"> </w:t>
      </w:r>
      <w:r w:rsidR="009A1C7F" w:rsidRPr="00895F8F">
        <w:rPr>
          <w:sz w:val="20"/>
          <w:lang w:val="en-US" w:eastAsia="ko-KR"/>
        </w:rPr>
        <w:t xml:space="preserve">(N-1) RRHs are simple array extension of 1 array at gNB, i.e., 1 smart TRP and (N-1) dummy TRPs. In such a distributed antenna setup the number of ports per “TRP” </w:t>
      </w:r>
      <w:r w:rsidR="00EC28D8">
        <w:rPr>
          <w:sz w:val="20"/>
          <w:lang w:val="en-US" w:eastAsia="ko-KR"/>
        </w:rPr>
        <w:t>tends to be small</w:t>
      </w:r>
      <w:r w:rsidR="009A1C7F" w:rsidRPr="00895F8F">
        <w:rPr>
          <w:sz w:val="20"/>
          <w:lang w:val="en-US" w:eastAsia="ko-KR"/>
        </w:rPr>
        <w:t>, for example, to 4 or 8.</w:t>
      </w:r>
      <w:r w:rsidR="00D13DB6">
        <w:rPr>
          <w:sz w:val="20"/>
          <w:lang w:val="en-US" w:eastAsia="ko-KR"/>
        </w:rPr>
        <w:t xml:space="preserve"> </w:t>
      </w:r>
    </w:p>
    <w:p w14:paraId="3144F0FB" w14:textId="203D450A" w:rsidR="00895F8F" w:rsidRDefault="00895F8F" w:rsidP="00073E78">
      <w:pPr>
        <w:pStyle w:val="ListParagraph"/>
        <w:numPr>
          <w:ilvl w:val="0"/>
          <w:numId w:val="46"/>
        </w:numPr>
        <w:ind w:leftChars="0"/>
        <w:rPr>
          <w:sz w:val="20"/>
          <w:lang w:val="en-US" w:eastAsia="ko-KR"/>
        </w:rPr>
      </w:pPr>
      <w:r>
        <w:rPr>
          <w:i/>
          <w:sz w:val="20"/>
          <w:lang w:eastAsia="ko-KR"/>
        </w:rPr>
        <w:t>Inte</w:t>
      </w:r>
      <w:r w:rsidRPr="00D13DB6">
        <w:rPr>
          <w:i/>
          <w:sz w:val="20"/>
          <w:lang w:eastAsia="ko-KR"/>
        </w:rPr>
        <w:t>r</w:t>
      </w:r>
      <w:r w:rsidRPr="00D13DB6">
        <w:rPr>
          <w:i/>
          <w:sz w:val="20"/>
          <w:lang w:val="en-US" w:eastAsia="ko-KR"/>
        </w:rPr>
        <w:t>-cell</w:t>
      </w:r>
      <w:r w:rsidR="009B605D">
        <w:rPr>
          <w:i/>
          <w:sz w:val="20"/>
          <w:lang w:val="en-US" w:eastAsia="ko-KR"/>
        </w:rPr>
        <w:t xml:space="preserve"> mTRP</w:t>
      </w:r>
      <w:r>
        <w:rPr>
          <w:sz w:val="20"/>
          <w:lang w:val="en-US" w:eastAsia="ko-KR"/>
        </w:rPr>
        <w:t>:</w:t>
      </w:r>
      <w:r w:rsidR="00D13DB6">
        <w:rPr>
          <w:sz w:val="20"/>
          <w:lang w:val="en-US" w:eastAsia="ko-KR"/>
        </w:rPr>
        <w:t xml:space="preserve"> </w:t>
      </w:r>
      <w:r w:rsidR="009B605D">
        <w:rPr>
          <w:sz w:val="20"/>
          <w:lang w:val="en-US" w:eastAsia="ko-KR"/>
        </w:rPr>
        <w:t xml:space="preserve">some of the relevant inter-cell mTRP scenarios include inter-cell </w:t>
      </w:r>
      <w:r w:rsidR="009B605D" w:rsidRPr="009B605D">
        <w:rPr>
          <w:sz w:val="20"/>
          <w:lang w:val="en-US" w:eastAsia="ko-KR"/>
        </w:rPr>
        <w:t xml:space="preserve">coordination (e.g. to improve </w:t>
      </w:r>
      <w:r w:rsidR="004543A3">
        <w:rPr>
          <w:sz w:val="20"/>
          <w:lang w:val="en-US" w:eastAsia="ko-KR"/>
        </w:rPr>
        <w:t>coverage</w:t>
      </w:r>
      <w:r w:rsidR="009B605D" w:rsidRPr="009B605D">
        <w:rPr>
          <w:sz w:val="20"/>
          <w:lang w:val="en-US" w:eastAsia="ko-KR"/>
        </w:rPr>
        <w:t xml:space="preserve">). The mTRP enhancements in </w:t>
      </w:r>
      <w:r w:rsidR="00415EEF">
        <w:rPr>
          <w:sz w:val="20"/>
          <w:lang w:val="en-US" w:eastAsia="ko-KR"/>
        </w:rPr>
        <w:t>Rel-</w:t>
      </w:r>
      <w:r w:rsidR="009B605D" w:rsidRPr="009B605D">
        <w:rPr>
          <w:sz w:val="20"/>
          <w:lang w:val="en-US" w:eastAsia="ko-KR"/>
        </w:rPr>
        <w:t xml:space="preserve">16/17 focuses mainly on NC-JT transmission. For </w:t>
      </w:r>
      <w:r w:rsidR="009B605D" w:rsidRPr="009B605D">
        <w:rPr>
          <w:bCs/>
          <w:sz w:val="20"/>
          <w:lang w:val="en-US"/>
        </w:rPr>
        <w:t>commercial deployments with high-performance backhaul and synchronization</w:t>
      </w:r>
      <w:r w:rsidR="009B605D">
        <w:rPr>
          <w:sz w:val="20"/>
          <w:lang w:val="en-US" w:eastAsia="ko-KR"/>
        </w:rPr>
        <w:t xml:space="preserve">, system performance can be </w:t>
      </w:r>
      <w:r w:rsidR="00325DE4">
        <w:rPr>
          <w:sz w:val="20"/>
          <w:lang w:val="en-US" w:eastAsia="ko-KR"/>
        </w:rPr>
        <w:lastRenderedPageBreak/>
        <w:t xml:space="preserve">further </w:t>
      </w:r>
      <w:r w:rsidR="009B605D">
        <w:rPr>
          <w:sz w:val="20"/>
          <w:lang w:val="en-US" w:eastAsia="ko-KR"/>
        </w:rPr>
        <w:t>improved with C-JT.</w:t>
      </w:r>
      <w:r w:rsidR="00697652">
        <w:rPr>
          <w:sz w:val="20"/>
          <w:lang w:val="en-US" w:eastAsia="ko-KR"/>
        </w:rPr>
        <w:t xml:space="preserve"> </w:t>
      </w:r>
      <w:r w:rsidR="00D937E0">
        <w:rPr>
          <w:sz w:val="20"/>
          <w:lang w:val="en-US" w:eastAsia="ko-KR"/>
        </w:rPr>
        <w:t>Since such scenario is more relevant to typical PCS bands such as 2-3GHz bands, t</w:t>
      </w:r>
      <w:r w:rsidR="00697652">
        <w:rPr>
          <w:sz w:val="20"/>
          <w:lang w:val="en-US" w:eastAsia="ko-KR"/>
        </w:rPr>
        <w:t xml:space="preserve">he number of ports per TRP </w:t>
      </w:r>
      <w:r w:rsidR="00160CFE">
        <w:rPr>
          <w:sz w:val="20"/>
          <w:lang w:val="en-US" w:eastAsia="ko-KR"/>
        </w:rPr>
        <w:t xml:space="preserve">in this scenario </w:t>
      </w:r>
      <w:r w:rsidR="00697652">
        <w:rPr>
          <w:sz w:val="20"/>
          <w:lang w:val="en-US" w:eastAsia="ko-KR"/>
        </w:rPr>
        <w:t>can be larger, e.g. 16.</w:t>
      </w:r>
      <w:r w:rsidR="009B605D">
        <w:rPr>
          <w:sz w:val="20"/>
          <w:lang w:val="en-US" w:eastAsia="ko-KR"/>
        </w:rPr>
        <w:t xml:space="preserve">  </w:t>
      </w:r>
    </w:p>
    <w:p w14:paraId="3CDD980A" w14:textId="77777777" w:rsidR="00D13DB6" w:rsidRDefault="00D13DB6" w:rsidP="00596801">
      <w:pPr>
        <w:rPr>
          <w:sz w:val="20"/>
          <w:lang w:eastAsia="ko-KR"/>
        </w:rPr>
      </w:pPr>
    </w:p>
    <w:p w14:paraId="1C1E7CB8" w14:textId="77777777" w:rsidR="00D13DB6" w:rsidRPr="00D13DB6" w:rsidRDefault="00D13DB6" w:rsidP="00596801">
      <w:pPr>
        <w:rPr>
          <w:i/>
          <w:sz w:val="20"/>
          <w:lang w:eastAsia="ko-KR"/>
        </w:rPr>
      </w:pPr>
      <w:r w:rsidRPr="00D13DB6">
        <w:rPr>
          <w:b/>
          <w:i/>
          <w:sz w:val="20"/>
          <w:lang w:eastAsia="ko-KR"/>
        </w:rPr>
        <w:t>Proposal 1</w:t>
      </w:r>
      <w:r w:rsidR="00415EEF">
        <w:rPr>
          <w:i/>
          <w:sz w:val="20"/>
          <w:lang w:eastAsia="ko-KR"/>
        </w:rPr>
        <w:t xml:space="preserve">: </w:t>
      </w:r>
      <w:r w:rsidR="00D97C1D">
        <w:rPr>
          <w:i/>
          <w:sz w:val="20"/>
          <w:lang w:eastAsia="ko-KR"/>
        </w:rPr>
        <w:t xml:space="preserve">Consider </w:t>
      </w:r>
      <w:r w:rsidR="006B26C0">
        <w:rPr>
          <w:i/>
          <w:sz w:val="20"/>
          <w:lang w:eastAsia="ko-KR"/>
        </w:rPr>
        <w:t xml:space="preserve">at least </w:t>
      </w:r>
      <w:r w:rsidRPr="00D13DB6">
        <w:rPr>
          <w:i/>
          <w:sz w:val="20"/>
          <w:lang w:eastAsia="ko-KR"/>
        </w:rPr>
        <w:t xml:space="preserve">the following scenarios for </w:t>
      </w:r>
      <w:r w:rsidR="00415EEF">
        <w:rPr>
          <w:i/>
          <w:sz w:val="20"/>
          <w:lang w:eastAsia="ko-KR"/>
        </w:rPr>
        <w:t xml:space="preserve">Type II </w:t>
      </w:r>
      <w:r w:rsidRPr="00D13DB6">
        <w:rPr>
          <w:i/>
          <w:sz w:val="20"/>
          <w:lang w:eastAsia="ko-KR"/>
        </w:rPr>
        <w:t>C-JT</w:t>
      </w:r>
      <w:r w:rsidR="00D97C1D">
        <w:rPr>
          <w:i/>
          <w:sz w:val="20"/>
          <w:lang w:eastAsia="ko-KR"/>
        </w:rPr>
        <w:t xml:space="preserve"> codebook design</w:t>
      </w:r>
      <w:r w:rsidR="00415EEF">
        <w:rPr>
          <w:i/>
          <w:sz w:val="20"/>
          <w:lang w:eastAsia="ko-KR"/>
        </w:rPr>
        <w:t xml:space="preserve"> </w:t>
      </w:r>
    </w:p>
    <w:p w14:paraId="58A36473" w14:textId="35A6B935" w:rsidR="00596801" w:rsidRPr="00D13DB6" w:rsidRDefault="00D13DB6" w:rsidP="00073E78">
      <w:pPr>
        <w:pStyle w:val="ListParagraph"/>
        <w:numPr>
          <w:ilvl w:val="0"/>
          <w:numId w:val="47"/>
        </w:numPr>
        <w:ind w:leftChars="0"/>
        <w:rPr>
          <w:i/>
          <w:sz w:val="20"/>
          <w:lang w:eastAsia="ko-KR"/>
        </w:rPr>
      </w:pPr>
      <w:r w:rsidRPr="00D13DB6">
        <w:rPr>
          <w:i/>
          <w:sz w:val="20"/>
          <w:lang w:eastAsia="ko-KR"/>
        </w:rPr>
        <w:t>Scenario 1: intra-cell</w:t>
      </w:r>
      <w:r w:rsidR="009B605D">
        <w:rPr>
          <w:i/>
          <w:sz w:val="20"/>
          <w:lang w:eastAsia="ko-KR"/>
        </w:rPr>
        <w:t>, mTRP</w:t>
      </w:r>
      <w:r w:rsidR="00697652">
        <w:rPr>
          <w:i/>
          <w:sz w:val="20"/>
          <w:lang w:eastAsia="ko-KR"/>
        </w:rPr>
        <w:t xml:space="preserve"> @</w:t>
      </w:r>
      <w:r w:rsidRPr="00D13DB6">
        <w:rPr>
          <w:i/>
          <w:sz w:val="20"/>
          <w:lang w:eastAsia="ko-KR"/>
        </w:rPr>
        <w:t xml:space="preserve"> </w:t>
      </w:r>
      <w:r w:rsidR="00E1361F">
        <w:rPr>
          <w:i/>
          <w:sz w:val="20"/>
          <w:lang w:eastAsia="ko-KR"/>
        </w:rPr>
        <w:t>sub-1GHz</w:t>
      </w:r>
      <w:r w:rsidR="00E1361F" w:rsidRPr="00D13DB6">
        <w:rPr>
          <w:i/>
          <w:sz w:val="20"/>
          <w:lang w:eastAsia="ko-KR"/>
        </w:rPr>
        <w:t xml:space="preserve"> </w:t>
      </w:r>
      <w:r w:rsidRPr="00D13DB6">
        <w:rPr>
          <w:i/>
          <w:sz w:val="20"/>
          <w:lang w:eastAsia="ko-KR"/>
        </w:rPr>
        <w:t>bands (</w:t>
      </w:r>
      <w:r w:rsidR="00E1361F">
        <w:rPr>
          <w:i/>
          <w:sz w:val="20"/>
          <w:lang w:eastAsia="ko-KR"/>
        </w:rPr>
        <w:t xml:space="preserve">e.g. </w:t>
      </w:r>
      <w:r w:rsidRPr="00D13DB6">
        <w:rPr>
          <w:i/>
          <w:sz w:val="20"/>
          <w:lang w:eastAsia="ko-KR"/>
        </w:rPr>
        <w:t>700MHz) with 4 or 8 port</w:t>
      </w:r>
      <w:r w:rsidR="00697652">
        <w:rPr>
          <w:i/>
          <w:sz w:val="20"/>
          <w:lang w:eastAsia="ko-KR"/>
        </w:rPr>
        <w:t>s</w:t>
      </w:r>
      <w:r w:rsidRPr="00D13DB6">
        <w:rPr>
          <w:i/>
          <w:sz w:val="20"/>
          <w:lang w:eastAsia="ko-KR"/>
        </w:rPr>
        <w:t xml:space="preserve"> per TRP and </w:t>
      </w:r>
      <w:r w:rsidR="00415EEF">
        <w:rPr>
          <w:i/>
          <w:sz w:val="20"/>
          <w:lang w:eastAsia="ko-KR"/>
        </w:rPr>
        <w:t>{2,</w:t>
      </w:r>
      <w:r w:rsidR="00E1361F">
        <w:rPr>
          <w:i/>
          <w:sz w:val="20"/>
          <w:lang w:eastAsia="ko-KR"/>
        </w:rPr>
        <w:t xml:space="preserve"> </w:t>
      </w:r>
      <w:r w:rsidR="00415EEF">
        <w:rPr>
          <w:i/>
          <w:sz w:val="20"/>
          <w:lang w:eastAsia="ko-KR"/>
        </w:rPr>
        <w:t>3</w:t>
      </w:r>
      <w:r w:rsidR="00E1361F">
        <w:rPr>
          <w:i/>
          <w:sz w:val="20"/>
          <w:lang w:eastAsia="ko-KR"/>
        </w:rPr>
        <w:t>, 4</w:t>
      </w:r>
      <w:r w:rsidR="00415EEF">
        <w:rPr>
          <w:i/>
          <w:sz w:val="20"/>
          <w:lang w:eastAsia="ko-KR"/>
        </w:rPr>
        <w:t>}</w:t>
      </w:r>
      <w:r w:rsidRPr="00D13DB6">
        <w:rPr>
          <w:i/>
          <w:sz w:val="20"/>
          <w:lang w:eastAsia="ko-KR"/>
        </w:rPr>
        <w:t xml:space="preserve"> TRPs</w:t>
      </w:r>
    </w:p>
    <w:p w14:paraId="0F51862B" w14:textId="16D01A5B" w:rsidR="00D13DB6" w:rsidRPr="006B26C0" w:rsidRDefault="00D13DB6" w:rsidP="00073E78">
      <w:pPr>
        <w:pStyle w:val="ListParagraph"/>
        <w:numPr>
          <w:ilvl w:val="0"/>
          <w:numId w:val="47"/>
        </w:numPr>
        <w:ind w:leftChars="0"/>
        <w:rPr>
          <w:sz w:val="20"/>
          <w:lang w:eastAsia="ko-KR"/>
        </w:rPr>
      </w:pPr>
      <w:r w:rsidRPr="00D13DB6">
        <w:rPr>
          <w:i/>
          <w:sz w:val="20"/>
          <w:lang w:eastAsia="ko-KR"/>
        </w:rPr>
        <w:t>Scenario 2: inter-cell</w:t>
      </w:r>
      <w:r w:rsidR="009B605D">
        <w:rPr>
          <w:i/>
          <w:sz w:val="20"/>
          <w:lang w:eastAsia="ko-KR"/>
        </w:rPr>
        <w:t>, mTRP</w:t>
      </w:r>
      <w:r w:rsidR="00697652">
        <w:rPr>
          <w:i/>
          <w:sz w:val="20"/>
          <w:lang w:eastAsia="ko-KR"/>
        </w:rPr>
        <w:t xml:space="preserve"> @</w:t>
      </w:r>
      <w:r w:rsidRPr="00D13DB6">
        <w:rPr>
          <w:i/>
          <w:sz w:val="20"/>
          <w:lang w:eastAsia="ko-KR"/>
        </w:rPr>
        <w:t xml:space="preserve"> 2GHz </w:t>
      </w:r>
      <w:r w:rsidR="00697652" w:rsidRPr="00D13DB6">
        <w:rPr>
          <w:i/>
          <w:sz w:val="20"/>
          <w:lang w:eastAsia="ko-KR"/>
        </w:rPr>
        <w:t xml:space="preserve">with </w:t>
      </w:r>
      <w:r w:rsidR="00697652">
        <w:rPr>
          <w:i/>
          <w:sz w:val="20"/>
          <w:lang w:eastAsia="ko-KR"/>
        </w:rPr>
        <w:t>16</w:t>
      </w:r>
      <w:r w:rsidR="00697652" w:rsidRPr="00D13DB6">
        <w:rPr>
          <w:i/>
          <w:sz w:val="20"/>
          <w:lang w:eastAsia="ko-KR"/>
        </w:rPr>
        <w:t xml:space="preserve"> port</w:t>
      </w:r>
      <w:r w:rsidR="00697652">
        <w:rPr>
          <w:i/>
          <w:sz w:val="20"/>
          <w:lang w:eastAsia="ko-KR"/>
        </w:rPr>
        <w:t>s per TRP and</w:t>
      </w:r>
      <w:r w:rsidR="00415EEF">
        <w:rPr>
          <w:i/>
          <w:sz w:val="20"/>
          <w:lang w:eastAsia="ko-KR"/>
        </w:rPr>
        <w:t xml:space="preserve"> 3</w:t>
      </w:r>
      <w:r w:rsidR="00697652" w:rsidRPr="00D13DB6">
        <w:rPr>
          <w:i/>
          <w:sz w:val="20"/>
          <w:lang w:eastAsia="ko-KR"/>
        </w:rPr>
        <w:t xml:space="preserve"> TRPs</w:t>
      </w:r>
    </w:p>
    <w:p w14:paraId="4594D2CC" w14:textId="77777777" w:rsidR="006B26C0" w:rsidRPr="00D13DB6" w:rsidRDefault="006B26C0" w:rsidP="006B26C0">
      <w:pPr>
        <w:pStyle w:val="ListParagraph"/>
        <w:ind w:leftChars="0" w:left="818"/>
        <w:rPr>
          <w:sz w:val="20"/>
          <w:lang w:eastAsia="ko-KR"/>
        </w:rPr>
      </w:pPr>
    </w:p>
    <w:p w14:paraId="7967B845" w14:textId="77777777" w:rsidR="00596801" w:rsidRDefault="00596801" w:rsidP="009F2B9C">
      <w:pPr>
        <w:pStyle w:val="Heading2"/>
        <w:numPr>
          <w:ilvl w:val="1"/>
          <w:numId w:val="2"/>
        </w:numPr>
      </w:pPr>
      <w:r>
        <w:t>Potential enhancements</w:t>
      </w:r>
    </w:p>
    <w:p w14:paraId="1B1518F1" w14:textId="77777777" w:rsidR="00596801" w:rsidRDefault="009D5F67" w:rsidP="00E524E5">
      <w:pPr>
        <w:pStyle w:val="ListParagraph"/>
        <w:numPr>
          <w:ilvl w:val="2"/>
          <w:numId w:val="2"/>
        </w:numPr>
        <w:ind w:leftChars="0" w:left="720"/>
        <w:rPr>
          <w:lang w:eastAsia="ko-KR"/>
        </w:rPr>
      </w:pPr>
      <w:r>
        <w:rPr>
          <w:lang w:eastAsia="ko-KR"/>
        </w:rPr>
        <w:t>Measurements</w:t>
      </w:r>
    </w:p>
    <w:p w14:paraId="136AA25B" w14:textId="77777777" w:rsidR="00E524E5" w:rsidRPr="007C2725" w:rsidRDefault="00E524E5" w:rsidP="00E524E5">
      <w:pPr>
        <w:rPr>
          <w:sz w:val="20"/>
          <w:lang w:eastAsia="ko-KR"/>
        </w:rPr>
      </w:pPr>
    </w:p>
    <w:p w14:paraId="7CE33780" w14:textId="77777777" w:rsidR="007C2725" w:rsidRPr="003A6A20" w:rsidRDefault="007C2725" w:rsidP="007C2725">
      <w:pPr>
        <w:rPr>
          <w:sz w:val="20"/>
          <w:lang w:eastAsia="ko-KR"/>
        </w:rPr>
      </w:pPr>
      <w:r w:rsidRPr="007C2725">
        <w:rPr>
          <w:sz w:val="20"/>
          <w:lang w:eastAsia="ko-KR"/>
        </w:rPr>
        <w:t>The</w:t>
      </w:r>
      <w:r w:rsidR="00C04144">
        <w:rPr>
          <w:sz w:val="20"/>
          <w:lang w:eastAsia="ko-KR"/>
        </w:rPr>
        <w:t>re are two</w:t>
      </w:r>
      <w:r w:rsidRPr="007C2725">
        <w:rPr>
          <w:sz w:val="20"/>
          <w:lang w:eastAsia="ko-KR"/>
        </w:rPr>
        <w:t xml:space="preserve"> </w:t>
      </w:r>
      <w:r w:rsidR="00C04144">
        <w:rPr>
          <w:sz w:val="20"/>
          <w:lang w:eastAsia="ko-KR"/>
        </w:rPr>
        <w:t xml:space="preserve">alternatives regarding the </w:t>
      </w:r>
      <w:r w:rsidRPr="007C2725">
        <w:rPr>
          <w:sz w:val="20"/>
          <w:lang w:eastAsia="ko-KR"/>
        </w:rPr>
        <w:t>channel measurement (CMR</w:t>
      </w:r>
      <w:r>
        <w:rPr>
          <w:sz w:val="20"/>
          <w:lang w:eastAsia="ko-KR"/>
        </w:rPr>
        <w:t>s</w:t>
      </w:r>
      <w:r w:rsidRPr="007C2725">
        <w:rPr>
          <w:sz w:val="20"/>
          <w:lang w:eastAsia="ko-KR"/>
        </w:rPr>
        <w:t>)</w:t>
      </w:r>
      <w:r>
        <w:rPr>
          <w:sz w:val="20"/>
          <w:lang w:eastAsia="ko-KR"/>
        </w:rPr>
        <w:t xml:space="preserve"> for C-JT CSI.</w:t>
      </w:r>
    </w:p>
    <w:p w14:paraId="33D51D6A" w14:textId="77777777" w:rsidR="004F2252" w:rsidRPr="003A6A20" w:rsidRDefault="0008128D" w:rsidP="00073E78">
      <w:pPr>
        <w:pStyle w:val="ListParagraph"/>
        <w:numPr>
          <w:ilvl w:val="0"/>
          <w:numId w:val="49"/>
        </w:numPr>
        <w:ind w:leftChars="0"/>
        <w:rPr>
          <w:sz w:val="20"/>
          <w:lang w:val="en-US" w:eastAsia="ko-KR"/>
        </w:rPr>
      </w:pPr>
      <w:r>
        <w:rPr>
          <w:sz w:val="20"/>
          <w:lang w:val="en-US" w:eastAsia="ko-KR"/>
        </w:rPr>
        <w:t>Alt1:</w:t>
      </w:r>
      <w:r w:rsidR="007C2725" w:rsidRPr="003A6A20">
        <w:rPr>
          <w:sz w:val="20"/>
          <w:lang w:val="en-US" w:eastAsia="ko-KR"/>
        </w:rPr>
        <w:t xml:space="preserve"> the CMR</w:t>
      </w:r>
      <w:r w:rsidR="003A6A20" w:rsidRPr="003A6A20">
        <w:rPr>
          <w:sz w:val="20"/>
          <w:lang w:val="en-US" w:eastAsia="ko-KR"/>
        </w:rPr>
        <w:t>s</w:t>
      </w:r>
      <w:r w:rsidR="007C2725" w:rsidRPr="003A6A20">
        <w:rPr>
          <w:sz w:val="20"/>
          <w:lang w:val="en-US" w:eastAsia="ko-KR"/>
        </w:rPr>
        <w:t xml:space="preserve"> can be </w:t>
      </w:r>
      <w:r w:rsidR="00C04144">
        <w:rPr>
          <w:sz w:val="20"/>
          <w:lang w:val="en-US" w:eastAsia="ko-KR"/>
        </w:rPr>
        <w:t>similar</w:t>
      </w:r>
      <w:r w:rsidR="007C2725" w:rsidRPr="003A6A20">
        <w:rPr>
          <w:sz w:val="20"/>
          <w:lang w:val="en-US" w:eastAsia="ko-KR"/>
        </w:rPr>
        <w:t xml:space="preserve"> to CMRs in </w:t>
      </w:r>
      <w:r w:rsidR="00415EEF">
        <w:rPr>
          <w:sz w:val="20"/>
          <w:lang w:val="en-US" w:eastAsia="ko-KR"/>
        </w:rPr>
        <w:t>Rel-</w:t>
      </w:r>
      <w:r w:rsidR="007C2725" w:rsidRPr="003A6A20">
        <w:rPr>
          <w:sz w:val="20"/>
          <w:lang w:val="en-US" w:eastAsia="ko-KR"/>
        </w:rPr>
        <w:t xml:space="preserve">17 NCJT CSI. </w:t>
      </w:r>
      <w:r w:rsidR="003A6A20" w:rsidRPr="003A6A20">
        <w:rPr>
          <w:sz w:val="20"/>
          <w:lang w:val="en-US" w:eastAsia="ko-KR"/>
        </w:rPr>
        <w:t xml:space="preserve">In particular, multiple NZP CSI-RS </w:t>
      </w:r>
      <w:r w:rsidR="00CC22CB" w:rsidRPr="003A6A20">
        <w:rPr>
          <w:sz w:val="20"/>
          <w:lang w:val="en-US" w:eastAsia="ko-KR"/>
        </w:rPr>
        <w:t xml:space="preserve">resources </w:t>
      </w:r>
      <w:r w:rsidR="003A6A20" w:rsidRPr="003A6A20">
        <w:rPr>
          <w:sz w:val="20"/>
          <w:lang w:val="en-US" w:eastAsia="ko-KR"/>
        </w:rPr>
        <w:t>can be configured in a CSI-RS resource set, where a NZP CSI-RS resource corresponds to a</w:t>
      </w:r>
      <w:r w:rsidR="00D92F3B" w:rsidRPr="003A6A20">
        <w:rPr>
          <w:sz w:val="20"/>
          <w:lang w:val="en-US" w:eastAsia="ko-KR"/>
        </w:rPr>
        <w:t xml:space="preserve"> TRP</w:t>
      </w:r>
      <w:r w:rsidR="003A6A20" w:rsidRPr="003A6A20">
        <w:rPr>
          <w:sz w:val="20"/>
          <w:lang w:val="en-US" w:eastAsia="ko-KR"/>
        </w:rPr>
        <w:t>.</w:t>
      </w:r>
      <w:r w:rsidR="00D92F3B" w:rsidRPr="003A6A20">
        <w:rPr>
          <w:sz w:val="20"/>
          <w:lang w:val="en-US" w:eastAsia="ko-KR"/>
        </w:rPr>
        <w:t xml:space="preserve"> </w:t>
      </w:r>
    </w:p>
    <w:p w14:paraId="11D6455A" w14:textId="77777777" w:rsidR="007C2725" w:rsidRPr="003A6A20" w:rsidRDefault="0008128D" w:rsidP="00073E78">
      <w:pPr>
        <w:pStyle w:val="ListParagraph"/>
        <w:numPr>
          <w:ilvl w:val="0"/>
          <w:numId w:val="49"/>
        </w:numPr>
        <w:ind w:leftChars="0"/>
        <w:rPr>
          <w:sz w:val="20"/>
          <w:lang w:val="en-US" w:eastAsia="ko-KR"/>
        </w:rPr>
      </w:pPr>
      <w:r>
        <w:rPr>
          <w:sz w:val="20"/>
          <w:lang w:val="en-US" w:eastAsia="ko-KR"/>
        </w:rPr>
        <w:t>Alt2:</w:t>
      </w:r>
      <w:r w:rsidR="007C2725" w:rsidRPr="003A6A20">
        <w:rPr>
          <w:sz w:val="20"/>
          <w:lang w:val="en-US" w:eastAsia="ko-KR"/>
        </w:rPr>
        <w:t xml:space="preserve"> the CMR</w:t>
      </w:r>
      <w:r w:rsidR="00C04144">
        <w:rPr>
          <w:sz w:val="20"/>
          <w:lang w:val="en-US" w:eastAsia="ko-KR"/>
        </w:rPr>
        <w:t>s</w:t>
      </w:r>
      <w:r w:rsidR="007C2725" w:rsidRPr="003A6A20">
        <w:rPr>
          <w:sz w:val="20"/>
          <w:lang w:val="en-US" w:eastAsia="ko-KR"/>
        </w:rPr>
        <w:t xml:space="preserve"> can be </w:t>
      </w:r>
      <w:r w:rsidR="00C04144">
        <w:rPr>
          <w:sz w:val="20"/>
          <w:lang w:val="en-US" w:eastAsia="ko-KR"/>
        </w:rPr>
        <w:t>similar</w:t>
      </w:r>
      <w:r w:rsidR="007C2725" w:rsidRPr="003A6A20">
        <w:rPr>
          <w:sz w:val="20"/>
          <w:lang w:val="en-US" w:eastAsia="ko-KR"/>
        </w:rPr>
        <w:t xml:space="preserve"> to CMR</w:t>
      </w:r>
      <w:r w:rsidR="003A6A20" w:rsidRPr="003A6A20">
        <w:rPr>
          <w:sz w:val="20"/>
          <w:lang w:val="en-US" w:eastAsia="ko-KR"/>
        </w:rPr>
        <w:t>s</w:t>
      </w:r>
      <w:r w:rsidR="007C2725" w:rsidRPr="003A6A20">
        <w:rPr>
          <w:sz w:val="20"/>
          <w:lang w:val="en-US" w:eastAsia="ko-KR"/>
        </w:rPr>
        <w:t xml:space="preserve"> for CSI reporting based on </w:t>
      </w:r>
      <w:r w:rsidR="00415EEF">
        <w:rPr>
          <w:sz w:val="20"/>
          <w:lang w:val="en-US" w:eastAsia="ko-KR"/>
        </w:rPr>
        <w:t>Rel-</w:t>
      </w:r>
      <w:r w:rsidR="007C2725" w:rsidRPr="003A6A20">
        <w:rPr>
          <w:sz w:val="20"/>
          <w:lang w:val="en-US" w:eastAsia="ko-KR"/>
        </w:rPr>
        <w:t xml:space="preserve">15 Type I multi-panel </w:t>
      </w:r>
      <w:r w:rsidR="003A6A20" w:rsidRPr="003A6A20">
        <w:rPr>
          <w:sz w:val="20"/>
          <w:lang w:val="en-US" w:eastAsia="ko-KR"/>
        </w:rPr>
        <w:t>codebook</w:t>
      </w:r>
      <w:r w:rsidR="007C2725" w:rsidRPr="003A6A20">
        <w:rPr>
          <w:sz w:val="20"/>
          <w:lang w:val="en-US" w:eastAsia="ko-KR"/>
        </w:rPr>
        <w:t>.</w:t>
      </w:r>
      <w:r w:rsidR="003A6A20" w:rsidRPr="003A6A20">
        <w:rPr>
          <w:sz w:val="20"/>
          <w:lang w:val="en-US" w:eastAsia="ko-KR"/>
        </w:rPr>
        <w:t xml:space="preserve"> </w:t>
      </w:r>
      <w:r w:rsidR="00C04144">
        <w:rPr>
          <w:sz w:val="20"/>
          <w:lang w:val="en-US" w:eastAsia="ko-KR"/>
        </w:rPr>
        <w:t>That is, a</w:t>
      </w:r>
      <w:r w:rsidR="003A6A20" w:rsidRPr="003A6A20">
        <w:rPr>
          <w:sz w:val="20"/>
          <w:lang w:val="en-US" w:eastAsia="ko-KR"/>
        </w:rPr>
        <w:t xml:space="preserve"> NZP CSI-RS resource is configured in a CSI-RS resource set, where the NZP CSI-RS resource comprises multiple antenna port groups, and an antenna port group corresponds to a TRP.</w:t>
      </w:r>
    </w:p>
    <w:p w14:paraId="642F3901" w14:textId="77777777" w:rsidR="007C2725" w:rsidRDefault="007C2725" w:rsidP="007C2725">
      <w:pPr>
        <w:rPr>
          <w:sz w:val="20"/>
          <w:lang w:val="en-US" w:eastAsia="ko-KR"/>
        </w:rPr>
      </w:pPr>
    </w:p>
    <w:p w14:paraId="02AAB4C2" w14:textId="77777777" w:rsidR="007C2725" w:rsidRDefault="0008128D" w:rsidP="007C2725">
      <w:pPr>
        <w:rPr>
          <w:sz w:val="20"/>
          <w:lang w:val="en-US" w:eastAsia="ko-KR"/>
        </w:rPr>
      </w:pPr>
      <w:r>
        <w:rPr>
          <w:sz w:val="20"/>
          <w:lang w:val="en-US" w:eastAsia="ko-KR"/>
        </w:rPr>
        <w:t xml:space="preserve">These alternatives are similar to beam-formed (BF) CSI-RS resources with K=1 and K&gt;1 supported in </w:t>
      </w:r>
      <w:r w:rsidR="00415EEF">
        <w:rPr>
          <w:sz w:val="20"/>
          <w:lang w:val="en-US" w:eastAsia="ko-KR"/>
        </w:rPr>
        <w:t>Rel-</w:t>
      </w:r>
      <w:r>
        <w:rPr>
          <w:sz w:val="20"/>
          <w:lang w:val="en-US" w:eastAsia="ko-KR"/>
        </w:rPr>
        <w:t xml:space="preserve">14 LTE. In particular, Alt1 is similar to BF CSI-RS resource with K&gt;1 and Alt2 is similar to BF CSI-RS resource with K=1. In our view, both alternatives should be </w:t>
      </w:r>
      <w:r w:rsidR="007C2725">
        <w:rPr>
          <w:sz w:val="20"/>
          <w:lang w:val="en-US" w:eastAsia="ko-KR"/>
        </w:rPr>
        <w:t>s</w:t>
      </w:r>
      <w:r w:rsidR="007C2725" w:rsidRPr="0031308B">
        <w:rPr>
          <w:sz w:val="20"/>
          <w:lang w:val="en-US" w:eastAsia="ko-KR"/>
        </w:rPr>
        <w:t>upport</w:t>
      </w:r>
      <w:r>
        <w:rPr>
          <w:sz w:val="20"/>
          <w:lang w:val="en-US" w:eastAsia="ko-KR"/>
        </w:rPr>
        <w:t xml:space="preserve">ed for C-JT CSI since they can be beneficial for different use cases and scenarios, and can also </w:t>
      </w:r>
      <w:r w:rsidR="007C2725" w:rsidRPr="0031308B">
        <w:rPr>
          <w:sz w:val="20"/>
          <w:lang w:val="en-US" w:eastAsia="ko-KR"/>
        </w:rPr>
        <w:t xml:space="preserve">provide </w:t>
      </w:r>
      <w:r>
        <w:rPr>
          <w:sz w:val="20"/>
          <w:lang w:val="en-US" w:eastAsia="ko-KR"/>
        </w:rPr>
        <w:t>flexibility to the NW.</w:t>
      </w:r>
      <w:r w:rsidR="00C04144">
        <w:rPr>
          <w:sz w:val="20"/>
          <w:lang w:val="en-US" w:eastAsia="ko-KR"/>
        </w:rPr>
        <w:t xml:space="preserve"> For instance, Alt1 can be more suitable for a decoupled codebook which comprises separate intra-TRP components (per TRP precoder) and inter-TRP co-amplitude/phase, and Alt2 can be more suitable for a joint codebook which comprises at least one joint component (across TRPs).</w:t>
      </w:r>
    </w:p>
    <w:p w14:paraId="69E51E56" w14:textId="77777777" w:rsidR="007C2725" w:rsidRDefault="007C2725" w:rsidP="007C2725">
      <w:pPr>
        <w:rPr>
          <w:sz w:val="20"/>
          <w:lang w:val="en-US" w:eastAsia="ko-KR"/>
        </w:rPr>
      </w:pPr>
    </w:p>
    <w:p w14:paraId="15C9BB5D" w14:textId="0E18F137" w:rsidR="004F2252" w:rsidRDefault="007C2725" w:rsidP="007C2725">
      <w:pPr>
        <w:rPr>
          <w:i/>
          <w:sz w:val="20"/>
          <w:lang w:val="en-US" w:eastAsia="ko-KR"/>
        </w:rPr>
      </w:pPr>
      <w:r w:rsidRPr="007C2725">
        <w:rPr>
          <w:b/>
          <w:i/>
          <w:sz w:val="20"/>
          <w:lang w:val="en-US" w:eastAsia="ko-KR"/>
        </w:rPr>
        <w:t>Proposal 2</w:t>
      </w:r>
      <w:r w:rsidR="00300380">
        <w:rPr>
          <w:i/>
          <w:sz w:val="20"/>
          <w:lang w:val="en-US" w:eastAsia="ko-KR"/>
        </w:rPr>
        <w:t>: S</w:t>
      </w:r>
      <w:r w:rsidR="00986F4D" w:rsidRPr="007C2725">
        <w:rPr>
          <w:i/>
          <w:sz w:val="20"/>
          <w:lang w:val="en-US" w:eastAsia="ko-KR"/>
        </w:rPr>
        <w:t xml:space="preserve">upport </w:t>
      </w:r>
      <w:r w:rsidR="00F14F49">
        <w:rPr>
          <w:i/>
          <w:sz w:val="20"/>
          <w:lang w:val="en-US" w:eastAsia="ko-KR"/>
        </w:rPr>
        <w:t>the following setups</w:t>
      </w:r>
      <w:r>
        <w:rPr>
          <w:i/>
          <w:sz w:val="20"/>
          <w:lang w:val="en-US" w:eastAsia="ko-KR"/>
        </w:rPr>
        <w:t xml:space="preserve"> for C-JT CMR</w:t>
      </w:r>
    </w:p>
    <w:p w14:paraId="77259B66" w14:textId="09DDCCB2" w:rsidR="007C2725" w:rsidRDefault="007C2725" w:rsidP="00073E78">
      <w:pPr>
        <w:pStyle w:val="ListParagraph"/>
        <w:numPr>
          <w:ilvl w:val="0"/>
          <w:numId w:val="48"/>
        </w:numPr>
        <w:ind w:leftChars="0"/>
        <w:rPr>
          <w:i/>
          <w:sz w:val="20"/>
          <w:lang w:val="en-US" w:eastAsia="ko-KR"/>
        </w:rPr>
      </w:pPr>
      <w:r>
        <w:rPr>
          <w:i/>
          <w:sz w:val="20"/>
          <w:lang w:val="en-US" w:eastAsia="ko-KR"/>
        </w:rPr>
        <w:t xml:space="preserve">Alt1: &gt;1 </w:t>
      </w:r>
      <w:r w:rsidR="00F14F49">
        <w:rPr>
          <w:i/>
          <w:sz w:val="20"/>
          <w:lang w:val="en-US" w:eastAsia="ko-KR"/>
        </w:rPr>
        <w:t xml:space="preserve">NZP </w:t>
      </w:r>
      <w:r>
        <w:rPr>
          <w:i/>
          <w:sz w:val="20"/>
          <w:lang w:val="en-US" w:eastAsia="ko-KR"/>
        </w:rPr>
        <w:t xml:space="preserve">CSI-RS resources, 1 </w:t>
      </w:r>
      <w:r w:rsidR="00F14F49">
        <w:rPr>
          <w:i/>
          <w:sz w:val="20"/>
          <w:lang w:val="en-US" w:eastAsia="ko-KR"/>
        </w:rPr>
        <w:t xml:space="preserve">NZP </w:t>
      </w:r>
      <w:r>
        <w:rPr>
          <w:i/>
          <w:sz w:val="20"/>
          <w:lang w:val="en-US" w:eastAsia="ko-KR"/>
        </w:rPr>
        <w:t>CSI-RS resource per TRP</w:t>
      </w:r>
    </w:p>
    <w:p w14:paraId="78C7963B" w14:textId="3E583B25" w:rsidR="007C2725" w:rsidRPr="007C2725" w:rsidRDefault="007C2725" w:rsidP="00073E78">
      <w:pPr>
        <w:pStyle w:val="ListParagraph"/>
        <w:numPr>
          <w:ilvl w:val="0"/>
          <w:numId w:val="48"/>
        </w:numPr>
        <w:ind w:leftChars="0"/>
        <w:rPr>
          <w:i/>
          <w:sz w:val="20"/>
          <w:lang w:val="en-US" w:eastAsia="ko-KR"/>
        </w:rPr>
      </w:pPr>
      <w:r>
        <w:rPr>
          <w:i/>
          <w:sz w:val="20"/>
          <w:lang w:val="en-US" w:eastAsia="ko-KR"/>
        </w:rPr>
        <w:t xml:space="preserve">Alt2: 1 </w:t>
      </w:r>
      <w:r w:rsidR="00F14F49">
        <w:rPr>
          <w:i/>
          <w:sz w:val="20"/>
          <w:lang w:val="en-US" w:eastAsia="ko-KR"/>
        </w:rPr>
        <w:t xml:space="preserve">NZP </w:t>
      </w:r>
      <w:r>
        <w:rPr>
          <w:i/>
          <w:sz w:val="20"/>
          <w:lang w:val="en-US" w:eastAsia="ko-KR"/>
        </w:rPr>
        <w:t>CSI-RS resource comprising &gt;1 antenna port groups, 1 antenna port group per TRP</w:t>
      </w:r>
    </w:p>
    <w:p w14:paraId="1BDB5125" w14:textId="77777777" w:rsidR="00E524E5" w:rsidRPr="0083338D" w:rsidRDefault="00E524E5" w:rsidP="0083338D">
      <w:pPr>
        <w:rPr>
          <w:sz w:val="20"/>
          <w:lang w:eastAsia="ko-KR"/>
        </w:rPr>
      </w:pPr>
    </w:p>
    <w:p w14:paraId="47C4A7B9" w14:textId="77777777" w:rsidR="0083338D" w:rsidRDefault="0083338D" w:rsidP="00E524E5">
      <w:pPr>
        <w:ind w:left="720"/>
        <w:rPr>
          <w:lang w:eastAsia="ko-KR"/>
        </w:rPr>
      </w:pPr>
    </w:p>
    <w:p w14:paraId="5E632F49" w14:textId="77777777" w:rsidR="00FB4E83" w:rsidRDefault="00C94D98" w:rsidP="00E524E5">
      <w:pPr>
        <w:pStyle w:val="ListParagraph"/>
        <w:numPr>
          <w:ilvl w:val="2"/>
          <w:numId w:val="2"/>
        </w:numPr>
        <w:ind w:leftChars="0" w:left="720"/>
        <w:rPr>
          <w:lang w:eastAsia="ko-KR"/>
        </w:rPr>
      </w:pPr>
      <w:r>
        <w:rPr>
          <w:lang w:eastAsia="ko-KR"/>
        </w:rPr>
        <w:t>Type II c</w:t>
      </w:r>
      <w:r w:rsidR="00FB4E83">
        <w:rPr>
          <w:lang w:eastAsia="ko-KR"/>
        </w:rPr>
        <w:t>odebook</w:t>
      </w:r>
      <w:r>
        <w:rPr>
          <w:lang w:eastAsia="ko-KR"/>
        </w:rPr>
        <w:t xml:space="preserve"> refinement</w:t>
      </w:r>
    </w:p>
    <w:p w14:paraId="1E19DD83" w14:textId="77777777" w:rsidR="009F7F2D" w:rsidRDefault="009F7F2D" w:rsidP="009F7F2D">
      <w:pPr>
        <w:rPr>
          <w:lang w:eastAsia="ko-KR"/>
        </w:rPr>
      </w:pPr>
    </w:p>
    <w:p w14:paraId="6153A3D5" w14:textId="77777777" w:rsidR="009F7F2D" w:rsidRDefault="009F7F2D" w:rsidP="009F7F2D">
      <w:pPr>
        <w:keepNext/>
      </w:pPr>
      <w:r w:rsidRPr="00FB4E83">
        <w:rPr>
          <w:noProof/>
          <w:lang w:val="en-US"/>
        </w:rPr>
        <w:drawing>
          <wp:inline distT="0" distB="0" distL="0" distR="0" wp14:anchorId="19A63EB6" wp14:editId="19C09B65">
            <wp:extent cx="6120765" cy="2545715"/>
            <wp:effectExtent l="0" t="0" r="0" b="6985"/>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45715"/>
                    </a:xfrm>
                    <a:prstGeom prst="rect">
                      <a:avLst/>
                    </a:prstGeom>
                    <a:noFill/>
                  </pic:spPr>
                </pic:pic>
              </a:graphicData>
            </a:graphic>
          </wp:inline>
        </w:drawing>
      </w:r>
    </w:p>
    <w:p w14:paraId="60C119E3" w14:textId="50F5B304" w:rsidR="009F7F2D" w:rsidRPr="00CC2D49" w:rsidRDefault="009F7F2D" w:rsidP="009F7F2D">
      <w:pPr>
        <w:pStyle w:val="Caption"/>
        <w:jc w:val="center"/>
        <w:rPr>
          <w:sz w:val="20"/>
          <w:lang w:eastAsia="ko-KR"/>
        </w:rPr>
      </w:pPr>
      <w:bookmarkStart w:id="3" w:name="_Ref100487127"/>
      <w:r w:rsidRPr="00CC2D49">
        <w:rPr>
          <w:sz w:val="20"/>
        </w:rPr>
        <w:t xml:space="preserve">Figure </w:t>
      </w:r>
      <w:r w:rsidRPr="00CC2D49">
        <w:rPr>
          <w:sz w:val="20"/>
        </w:rPr>
        <w:fldChar w:fldCharType="begin"/>
      </w:r>
      <w:r w:rsidRPr="00CC2D49">
        <w:rPr>
          <w:sz w:val="20"/>
        </w:rPr>
        <w:instrText xml:space="preserve"> SEQ Figure \* ARABIC </w:instrText>
      </w:r>
      <w:r w:rsidRPr="00CC2D49">
        <w:rPr>
          <w:sz w:val="20"/>
        </w:rPr>
        <w:fldChar w:fldCharType="separate"/>
      </w:r>
      <w:r w:rsidR="003C58ED">
        <w:rPr>
          <w:noProof/>
          <w:sz w:val="20"/>
        </w:rPr>
        <w:t>2</w:t>
      </w:r>
      <w:r w:rsidRPr="00CC2D49">
        <w:rPr>
          <w:sz w:val="20"/>
        </w:rPr>
        <w:fldChar w:fldCharType="end"/>
      </w:r>
      <w:bookmarkEnd w:id="3"/>
    </w:p>
    <w:p w14:paraId="6B0B0ECD" w14:textId="77777777" w:rsidR="009F7F2D" w:rsidRPr="00CC2D49" w:rsidRDefault="009F7F2D" w:rsidP="009F7F2D">
      <w:pPr>
        <w:rPr>
          <w:sz w:val="20"/>
          <w:lang w:eastAsia="ko-KR"/>
        </w:rPr>
      </w:pPr>
    </w:p>
    <w:p w14:paraId="2243B98C" w14:textId="4F9F9AD8" w:rsidR="00F03C5F" w:rsidRPr="00CC2D49" w:rsidRDefault="00CC2D49" w:rsidP="00CC2D49">
      <w:pPr>
        <w:rPr>
          <w:sz w:val="20"/>
          <w:lang w:eastAsia="ko-KR"/>
        </w:rPr>
      </w:pPr>
      <w:r w:rsidRPr="00CC2D49">
        <w:rPr>
          <w:sz w:val="20"/>
          <w:lang w:eastAsia="ko-KR"/>
        </w:rPr>
        <w:fldChar w:fldCharType="begin"/>
      </w:r>
      <w:r w:rsidRPr="00CC2D49">
        <w:rPr>
          <w:sz w:val="20"/>
          <w:lang w:eastAsia="ko-KR"/>
        </w:rPr>
        <w:instrText xml:space="preserve"> REF _Ref100487127 \h </w:instrText>
      </w:r>
      <w:r>
        <w:rPr>
          <w:sz w:val="20"/>
          <w:lang w:eastAsia="ko-KR"/>
        </w:rPr>
        <w:instrText xml:space="preserve"> \* MERGEFORMAT </w:instrText>
      </w:r>
      <w:r w:rsidRPr="00CC2D49">
        <w:rPr>
          <w:sz w:val="20"/>
          <w:lang w:eastAsia="ko-KR"/>
        </w:rPr>
      </w:r>
      <w:r w:rsidRPr="00CC2D49">
        <w:rPr>
          <w:sz w:val="20"/>
          <w:lang w:eastAsia="ko-KR"/>
        </w:rPr>
        <w:fldChar w:fldCharType="separate"/>
      </w:r>
      <w:r w:rsidR="003C58ED" w:rsidRPr="00CC2D49">
        <w:rPr>
          <w:sz w:val="20"/>
        </w:rPr>
        <w:t xml:space="preserve">Figure </w:t>
      </w:r>
      <w:r w:rsidR="003C58ED">
        <w:rPr>
          <w:noProof/>
          <w:sz w:val="20"/>
        </w:rPr>
        <w:t>2</w:t>
      </w:r>
      <w:r w:rsidRPr="00CC2D49">
        <w:rPr>
          <w:sz w:val="20"/>
          <w:lang w:eastAsia="ko-KR"/>
        </w:rPr>
        <w:fldChar w:fldCharType="end"/>
      </w:r>
      <w:r w:rsidRPr="00CC2D49">
        <w:rPr>
          <w:sz w:val="20"/>
          <w:lang w:eastAsia="ko-KR"/>
        </w:rPr>
        <w:t xml:space="preserve"> illustrates</w:t>
      </w:r>
      <w:r>
        <w:rPr>
          <w:sz w:val="20"/>
          <w:lang w:eastAsia="ko-KR"/>
        </w:rPr>
        <w:t xml:space="preserve"> two examples of </w:t>
      </w:r>
      <w:r w:rsidR="00415EEF">
        <w:rPr>
          <w:sz w:val="20"/>
          <w:lang w:eastAsia="ko-KR"/>
        </w:rPr>
        <w:t>Rel-</w:t>
      </w:r>
      <w:r>
        <w:rPr>
          <w:sz w:val="20"/>
          <w:lang w:eastAsia="ko-KR"/>
        </w:rPr>
        <w:t>16/17 Type II codebook refinements</w:t>
      </w:r>
      <w:r w:rsidR="006C7598">
        <w:rPr>
          <w:sz w:val="20"/>
          <w:lang w:eastAsia="ko-KR"/>
        </w:rPr>
        <w:t xml:space="preserve"> for Type II C-JT CSI</w:t>
      </w:r>
      <w:r>
        <w:rPr>
          <w:sz w:val="20"/>
          <w:lang w:eastAsia="ko-KR"/>
        </w:rPr>
        <w:t xml:space="preserve">. The first (top part of the figure) is an example of a </w:t>
      </w:r>
      <w:r w:rsidRPr="00CC2D49">
        <w:rPr>
          <w:sz w:val="20"/>
          <w:lang w:val="en-US" w:eastAsia="ko-KR"/>
        </w:rPr>
        <w:t>decoupled</w:t>
      </w:r>
      <w:r>
        <w:rPr>
          <w:sz w:val="20"/>
          <w:lang w:val="en-US" w:eastAsia="ko-KR"/>
        </w:rPr>
        <w:t xml:space="preserve"> codebook</w:t>
      </w:r>
      <w:r w:rsidR="00060AEF" w:rsidRPr="00CC2D49">
        <w:rPr>
          <w:sz w:val="20"/>
          <w:lang w:val="en-US" w:eastAsia="ko-KR"/>
        </w:rPr>
        <w:t xml:space="preserve"> (</w:t>
      </w:r>
      <w:r>
        <w:rPr>
          <w:sz w:val="20"/>
          <w:lang w:val="en-US" w:eastAsia="ko-KR"/>
        </w:rPr>
        <w:t xml:space="preserve">referred to as </w:t>
      </w:r>
      <w:r w:rsidR="00060AEF" w:rsidRPr="00CC2D49">
        <w:rPr>
          <w:sz w:val="20"/>
          <w:lang w:val="en-US" w:eastAsia="ko-KR"/>
        </w:rPr>
        <w:t>CB1)</w:t>
      </w:r>
      <w:r>
        <w:rPr>
          <w:sz w:val="20"/>
          <w:lang w:val="en-US" w:eastAsia="ko-KR"/>
        </w:rPr>
        <w:t xml:space="preserve">, where the codebook comprises the following components </w:t>
      </w:r>
    </w:p>
    <w:p w14:paraId="1B31F911" w14:textId="77777777" w:rsidR="00CC2D49" w:rsidRDefault="00CC2D49" w:rsidP="00073E78">
      <w:pPr>
        <w:pStyle w:val="ListParagraph"/>
        <w:numPr>
          <w:ilvl w:val="0"/>
          <w:numId w:val="50"/>
        </w:numPr>
        <w:ind w:leftChars="0"/>
        <w:rPr>
          <w:sz w:val="20"/>
          <w:lang w:val="en-US" w:eastAsia="ko-KR"/>
        </w:rPr>
      </w:pPr>
      <w:r>
        <w:rPr>
          <w:sz w:val="20"/>
          <w:lang w:val="en-US" w:eastAsia="ko-KR"/>
        </w:rPr>
        <w:t xml:space="preserve">Intra-TRP components: </w:t>
      </w:r>
      <w:r w:rsidR="00D92F3B" w:rsidRPr="00CC2D49">
        <w:rPr>
          <w:sz w:val="20"/>
          <w:lang w:val="en-US" w:eastAsia="ko-KR"/>
        </w:rPr>
        <w:t xml:space="preserve">N “parts” of per-TRP </w:t>
      </w:r>
      <w:r w:rsidR="00415EEF">
        <w:rPr>
          <w:sz w:val="20"/>
          <w:lang w:val="en-US" w:eastAsia="ko-KR"/>
        </w:rPr>
        <w:t>Rel-</w:t>
      </w:r>
      <w:r w:rsidR="00BE1A95">
        <w:rPr>
          <w:sz w:val="20"/>
          <w:lang w:val="en-US" w:eastAsia="ko-KR"/>
        </w:rPr>
        <w:t xml:space="preserve">16/17 </w:t>
      </w:r>
      <w:r w:rsidR="00D92F3B" w:rsidRPr="00CC2D49">
        <w:rPr>
          <w:sz w:val="20"/>
          <w:lang w:val="en-US" w:eastAsia="ko-KR"/>
        </w:rPr>
        <w:t>Type-II</w:t>
      </w:r>
      <w:r>
        <w:rPr>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P</m:t>
            </m:r>
          </m:e>
          <m:sub>
            <m:r>
              <w:rPr>
                <w:rFonts w:ascii="Cambria Math" w:hAnsi="Cambria Math"/>
                <w:sz w:val="20"/>
                <w:lang w:val="en-US" w:eastAsia="ko-KR"/>
              </w:rPr>
              <m:t>1</m:t>
            </m:r>
          </m:sub>
        </m:sSub>
      </m:oMath>
      <w:r>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P</m:t>
            </m:r>
          </m:e>
          <m:sub>
            <m:r>
              <w:rPr>
                <w:rFonts w:ascii="Cambria Math" w:hAnsi="Cambria Math"/>
                <w:sz w:val="20"/>
                <w:lang w:val="en-US" w:eastAsia="ko-KR"/>
              </w:rPr>
              <m:t>2</m:t>
            </m:r>
          </m:sub>
        </m:sSub>
      </m:oMath>
      <w:r>
        <w:rPr>
          <w:sz w:val="20"/>
          <w:lang w:val="en-US" w:eastAsia="ko-KR"/>
        </w:rPr>
        <w:t xml:space="preserve"> in the figure)</w:t>
      </w:r>
      <w:r w:rsidR="006C7598">
        <w:rPr>
          <w:sz w:val="20"/>
          <w:lang w:val="en-US" w:eastAsia="ko-KR"/>
        </w:rPr>
        <w:t>, where N is number of TRPs</w:t>
      </w:r>
    </w:p>
    <w:p w14:paraId="672CC668" w14:textId="77777777" w:rsidR="00D92F3B" w:rsidRPr="00CC2D49" w:rsidRDefault="00CC2D49" w:rsidP="00073E78">
      <w:pPr>
        <w:pStyle w:val="ListParagraph"/>
        <w:numPr>
          <w:ilvl w:val="0"/>
          <w:numId w:val="50"/>
        </w:numPr>
        <w:ind w:leftChars="0"/>
        <w:rPr>
          <w:sz w:val="20"/>
          <w:lang w:val="en-US" w:eastAsia="ko-KR"/>
        </w:rPr>
      </w:pPr>
      <w:r>
        <w:rPr>
          <w:sz w:val="20"/>
          <w:lang w:val="en-US" w:eastAsia="ko-KR"/>
        </w:rPr>
        <w:t xml:space="preserve">Inter-TRP components: </w:t>
      </w:r>
      <w:r w:rsidR="00D92F3B" w:rsidRPr="00CC2D49">
        <w:rPr>
          <w:sz w:val="20"/>
          <w:lang w:val="en-US" w:eastAsia="ko-KR"/>
        </w:rPr>
        <w:t>co-amplitude/</w:t>
      </w:r>
      <w:r w:rsidR="00EB5BB6">
        <w:rPr>
          <w:sz w:val="20"/>
          <w:lang w:val="en-US" w:eastAsia="ko-KR"/>
        </w:rPr>
        <w:t>co-</w:t>
      </w:r>
      <w:r w:rsidR="00D92F3B" w:rsidRPr="00CC2D49">
        <w:rPr>
          <w:sz w:val="20"/>
          <w:lang w:val="en-US" w:eastAsia="ko-KR"/>
        </w:rPr>
        <w:t>phase</w:t>
      </w:r>
      <w:r>
        <w:rPr>
          <w:sz w:val="20"/>
          <w:lang w:val="en-US" w:eastAsia="ko-KR"/>
        </w:rPr>
        <w:t xml:space="preserve"> for each TRP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1</m:t>
            </m:r>
          </m:sub>
        </m:sSub>
      </m:oMath>
      <w:r w:rsidRPr="00CC2D49">
        <w:rPr>
          <w:sz w:val="20"/>
          <w:lang w:val="en-US" w:eastAsia="ko-KR"/>
        </w:rPr>
        <w:t xml:space="preserve"> </w:t>
      </w:r>
      <w:r>
        <w:rPr>
          <w:sz w:val="20"/>
          <w:lang w:val="en-US" w:eastAsia="ko-KR"/>
        </w:rPr>
        <w:t xml:space="preserve">and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2</m:t>
            </m:r>
          </m:sub>
        </m:sSub>
      </m:oMath>
      <w:r>
        <w:rPr>
          <w:sz w:val="20"/>
          <w:lang w:val="en-US" w:eastAsia="ko-KR"/>
        </w:rPr>
        <w:t xml:space="preserve"> in the figure)</w:t>
      </w:r>
    </w:p>
    <w:p w14:paraId="3BC47DB1" w14:textId="585E1C09" w:rsidR="00D92F3B" w:rsidRPr="00CC2D49" w:rsidRDefault="006C7598" w:rsidP="00CC2D49">
      <w:pPr>
        <w:rPr>
          <w:sz w:val="20"/>
          <w:lang w:val="en-US" w:eastAsia="ko-KR"/>
        </w:rPr>
      </w:pPr>
      <w:r>
        <w:rPr>
          <w:sz w:val="20"/>
          <w:lang w:val="en-US" w:eastAsia="ko-KR"/>
        </w:rPr>
        <w:t xml:space="preserve">This </w:t>
      </w:r>
      <w:r w:rsidR="00CC2D49">
        <w:rPr>
          <w:sz w:val="20"/>
          <w:lang w:val="en-US" w:eastAsia="ko-KR"/>
        </w:rPr>
        <w:t xml:space="preserve">codebook </w:t>
      </w:r>
      <w:r>
        <w:rPr>
          <w:sz w:val="20"/>
          <w:lang w:val="en-US" w:eastAsia="ko-KR"/>
        </w:rPr>
        <w:t>structure</w:t>
      </w:r>
      <w:r w:rsidR="00F14F49">
        <w:rPr>
          <w:sz w:val="20"/>
          <w:lang w:val="en-US" w:eastAsia="ko-KR"/>
        </w:rPr>
        <w:t xml:space="preserve"> is analogous</w:t>
      </w:r>
      <w:r w:rsidR="00BE1A95" w:rsidRPr="00CC2D49">
        <w:rPr>
          <w:sz w:val="20"/>
          <w:lang w:val="en-US" w:eastAsia="ko-KR"/>
        </w:rPr>
        <w:t xml:space="preserve"> </w:t>
      </w:r>
      <w:r w:rsidR="00F14F49">
        <w:rPr>
          <w:sz w:val="20"/>
          <w:lang w:val="en-US" w:eastAsia="ko-KR"/>
        </w:rPr>
        <w:t xml:space="preserve">that of </w:t>
      </w:r>
      <w:r w:rsidR="00D92F3B" w:rsidRPr="00CC2D49">
        <w:rPr>
          <w:sz w:val="20"/>
          <w:lang w:val="en-US" w:eastAsia="ko-KR"/>
        </w:rPr>
        <w:t xml:space="preserve">Rel-15 Type-I </w:t>
      </w:r>
      <w:r w:rsidR="00CC2D49">
        <w:rPr>
          <w:sz w:val="20"/>
          <w:lang w:val="en-US" w:eastAsia="ko-KR"/>
        </w:rPr>
        <w:t xml:space="preserve">multi-panel </w:t>
      </w:r>
      <w:r w:rsidR="00D92F3B" w:rsidRPr="00CC2D49">
        <w:rPr>
          <w:sz w:val="20"/>
          <w:lang w:val="en-US" w:eastAsia="ko-KR"/>
        </w:rPr>
        <w:t>codebook</w:t>
      </w:r>
      <w:r w:rsidR="00F14F49">
        <w:rPr>
          <w:sz w:val="20"/>
          <w:lang w:val="en-US" w:eastAsia="ko-KR"/>
        </w:rPr>
        <w:t xml:space="preserve"> where Type-II substitutes Type-I</w:t>
      </w:r>
      <w:r w:rsidR="00CC2D49">
        <w:rPr>
          <w:sz w:val="20"/>
          <w:lang w:val="en-US" w:eastAsia="ko-KR"/>
        </w:rPr>
        <w:t>.</w:t>
      </w:r>
    </w:p>
    <w:p w14:paraId="7C16B714" w14:textId="77777777" w:rsidR="00BE1A95" w:rsidRDefault="00BE1A95" w:rsidP="00BE1A95">
      <w:pPr>
        <w:rPr>
          <w:sz w:val="20"/>
          <w:lang w:val="en-US" w:eastAsia="ko-KR"/>
        </w:rPr>
      </w:pPr>
    </w:p>
    <w:p w14:paraId="0E7A7AEC" w14:textId="77777777" w:rsidR="00F03C5F" w:rsidRPr="00CC2D49" w:rsidRDefault="00BE1A95" w:rsidP="00BE1A95">
      <w:pPr>
        <w:rPr>
          <w:sz w:val="20"/>
          <w:lang w:val="en-US" w:eastAsia="ko-KR"/>
        </w:rPr>
      </w:pPr>
      <w:r>
        <w:rPr>
          <w:sz w:val="20"/>
          <w:lang w:val="en-US" w:eastAsia="ko-KR"/>
        </w:rPr>
        <w:lastRenderedPageBreak/>
        <w:t>The second example (bottom part of the figure) is an example of a j</w:t>
      </w:r>
      <w:r w:rsidR="00060AEF" w:rsidRPr="00CC2D49">
        <w:rPr>
          <w:sz w:val="20"/>
          <w:lang w:val="en-US" w:eastAsia="ko-KR"/>
        </w:rPr>
        <w:t xml:space="preserve">oint </w:t>
      </w:r>
      <w:r>
        <w:rPr>
          <w:sz w:val="20"/>
          <w:lang w:val="en-US" w:eastAsia="ko-KR"/>
        </w:rPr>
        <w:t xml:space="preserve">codebook </w:t>
      </w:r>
      <w:r w:rsidR="00060AEF" w:rsidRPr="00CC2D49">
        <w:rPr>
          <w:sz w:val="20"/>
          <w:lang w:val="en-US" w:eastAsia="ko-KR"/>
        </w:rPr>
        <w:t>(</w:t>
      </w:r>
      <w:r>
        <w:rPr>
          <w:sz w:val="20"/>
          <w:lang w:val="en-US" w:eastAsia="ko-KR"/>
        </w:rPr>
        <w:t xml:space="preserve">referred to as </w:t>
      </w:r>
      <w:r w:rsidR="00060AEF" w:rsidRPr="00CC2D49">
        <w:rPr>
          <w:sz w:val="20"/>
          <w:lang w:val="en-US" w:eastAsia="ko-KR"/>
        </w:rPr>
        <w:t>CB2)</w:t>
      </w:r>
      <w:r w:rsidR="006C7598">
        <w:rPr>
          <w:sz w:val="20"/>
          <w:lang w:val="en-US" w:eastAsia="ko-KR"/>
        </w:rPr>
        <w:t>, where comprises the following components</w:t>
      </w:r>
    </w:p>
    <w:p w14:paraId="0BCA5E91" w14:textId="77777777" w:rsidR="00BE1A95" w:rsidRPr="00BE1A95" w:rsidRDefault="00D92F3B" w:rsidP="00073E78">
      <w:pPr>
        <w:pStyle w:val="ListParagraph"/>
        <w:numPr>
          <w:ilvl w:val="0"/>
          <w:numId w:val="51"/>
        </w:numPr>
        <w:ind w:leftChars="0"/>
        <w:rPr>
          <w:sz w:val="20"/>
          <w:lang w:val="en-US" w:eastAsia="ko-KR"/>
        </w:rPr>
      </w:pPr>
      <w:r w:rsidRPr="00BE1A95">
        <w:rPr>
          <w:sz w:val="20"/>
          <w:lang w:val="en-US" w:eastAsia="ko-KR"/>
        </w:rPr>
        <w:t>N “parts” of SD basis,</w:t>
      </w:r>
      <w:r w:rsidR="006C7598">
        <w:rPr>
          <w:sz w:val="20"/>
          <w:lang w:val="en-US" w:eastAsia="ko-KR"/>
        </w:rPr>
        <w:t xml:space="preserve"> one for each TRP</w:t>
      </w:r>
      <w:r w:rsidRPr="00BE1A95">
        <w:rPr>
          <w:sz w:val="20"/>
          <w:lang w:val="en-US" w:eastAsia="ko-KR"/>
        </w:rPr>
        <w:t xml:space="preserve"> </w:t>
      </w:r>
    </w:p>
    <w:p w14:paraId="6D9AA84E" w14:textId="77777777" w:rsidR="00D92F3B" w:rsidRDefault="00BE1A95" w:rsidP="00073E78">
      <w:pPr>
        <w:pStyle w:val="ListParagraph"/>
        <w:numPr>
          <w:ilvl w:val="0"/>
          <w:numId w:val="51"/>
        </w:numPr>
        <w:ind w:leftChars="0"/>
        <w:rPr>
          <w:sz w:val="20"/>
          <w:lang w:val="en-US" w:eastAsia="ko-KR"/>
        </w:rPr>
      </w:pPr>
      <w:r>
        <w:rPr>
          <w:sz w:val="20"/>
          <w:lang w:val="en-US" w:eastAsia="ko-KR"/>
        </w:rPr>
        <w:t>One joint Wf (</w:t>
      </w:r>
      <w:r w:rsidR="00D92F3B" w:rsidRPr="00BE1A95">
        <w:rPr>
          <w:sz w:val="20"/>
          <w:lang w:val="en-US" w:eastAsia="ko-KR"/>
        </w:rPr>
        <w:t>FD basis</w:t>
      </w:r>
      <w:r>
        <w:rPr>
          <w:sz w:val="20"/>
          <w:lang w:val="en-US" w:eastAsia="ko-KR"/>
        </w:rPr>
        <w:t>)</w:t>
      </w:r>
      <w:r w:rsidR="00EB5BB6">
        <w:rPr>
          <w:sz w:val="20"/>
          <w:lang w:val="en-US" w:eastAsia="ko-KR"/>
        </w:rPr>
        <w:t xml:space="preserve"> performing FD compression</w:t>
      </w:r>
      <w:r w:rsidR="006C7598">
        <w:rPr>
          <w:sz w:val="20"/>
          <w:lang w:val="en-US" w:eastAsia="ko-KR"/>
        </w:rPr>
        <w:t xml:space="preserve"> based on aggregated/composite channel across TRPs</w:t>
      </w:r>
    </w:p>
    <w:p w14:paraId="6137AB0D" w14:textId="77777777" w:rsidR="00BE1A95" w:rsidRPr="00BE1A95" w:rsidRDefault="00EB5BB6" w:rsidP="00073E78">
      <w:pPr>
        <w:pStyle w:val="ListParagraph"/>
        <w:numPr>
          <w:ilvl w:val="0"/>
          <w:numId w:val="51"/>
        </w:numPr>
        <w:ind w:leftChars="0"/>
        <w:rPr>
          <w:sz w:val="20"/>
          <w:lang w:val="en-US" w:eastAsia="ko-KR"/>
        </w:rPr>
      </w:pPr>
      <w:r>
        <w:rPr>
          <w:sz w:val="20"/>
          <w:lang w:val="en-US" w:eastAsia="ko-KR"/>
        </w:rPr>
        <w:t>O</w:t>
      </w:r>
      <w:r w:rsidR="00BE1A95">
        <w:rPr>
          <w:sz w:val="20"/>
          <w:lang w:val="en-US" w:eastAsia="ko-KR"/>
        </w:rPr>
        <w:t>ne joint W2</w:t>
      </w:r>
      <w:r w:rsidR="006C7598">
        <w:rPr>
          <w:sz w:val="20"/>
          <w:lang w:val="en-US" w:eastAsia="ko-KR"/>
        </w:rPr>
        <w:t xml:space="preserve"> for the aggregated/component channel across TRPs</w:t>
      </w:r>
    </w:p>
    <w:p w14:paraId="2FA9EF29" w14:textId="676E5ECE" w:rsidR="00D92F3B" w:rsidRPr="00BE1A95" w:rsidRDefault="00BE1A95" w:rsidP="00BE1A95">
      <w:pPr>
        <w:rPr>
          <w:sz w:val="20"/>
          <w:lang w:val="en-US" w:eastAsia="ko-KR"/>
        </w:rPr>
      </w:pPr>
      <w:r>
        <w:rPr>
          <w:sz w:val="20"/>
          <w:lang w:val="en-US" w:eastAsia="ko-KR"/>
        </w:rPr>
        <w:t>Th</w:t>
      </w:r>
      <w:r w:rsidR="006C7598">
        <w:rPr>
          <w:sz w:val="20"/>
          <w:lang w:val="en-US" w:eastAsia="ko-KR"/>
        </w:rPr>
        <w:t>is</w:t>
      </w:r>
      <w:r>
        <w:rPr>
          <w:sz w:val="20"/>
          <w:lang w:val="en-US" w:eastAsia="ko-KR"/>
        </w:rPr>
        <w:t xml:space="preserve"> codebook structure</w:t>
      </w:r>
      <w:r w:rsidR="00F14F49">
        <w:rPr>
          <w:sz w:val="20"/>
          <w:lang w:val="en-US" w:eastAsia="ko-KR"/>
        </w:rPr>
        <w:t>s</w:t>
      </w:r>
      <w:r>
        <w:rPr>
          <w:sz w:val="20"/>
          <w:lang w:val="en-US" w:eastAsia="ko-KR"/>
        </w:rPr>
        <w:t xml:space="preserve"> </w:t>
      </w:r>
      <w:r w:rsidR="00F14F49">
        <w:rPr>
          <w:sz w:val="20"/>
          <w:lang w:val="en-US" w:eastAsia="ko-KR"/>
        </w:rPr>
        <w:t xml:space="preserve">follow those of </w:t>
      </w:r>
      <w:r w:rsidR="00D92F3B" w:rsidRPr="00BE1A95">
        <w:rPr>
          <w:sz w:val="20"/>
          <w:lang w:val="en-US" w:eastAsia="ko-KR"/>
        </w:rPr>
        <w:t>Rel-16 eType-II and Rel-17 FeType-II</w:t>
      </w:r>
      <w:r>
        <w:rPr>
          <w:sz w:val="20"/>
          <w:lang w:val="en-US" w:eastAsia="ko-KR"/>
        </w:rPr>
        <w:t>.</w:t>
      </w:r>
    </w:p>
    <w:p w14:paraId="2548BEC7" w14:textId="58D737B3" w:rsidR="00BE1A95" w:rsidRDefault="00BE1A95" w:rsidP="00BE1A95">
      <w:pPr>
        <w:rPr>
          <w:sz w:val="20"/>
          <w:lang w:val="en-US" w:eastAsia="ko-KR"/>
        </w:rPr>
      </w:pPr>
    </w:p>
    <w:p w14:paraId="5380B773" w14:textId="4DE508DB" w:rsidR="00392CB5" w:rsidRDefault="00392CB5" w:rsidP="00BE1A95">
      <w:pPr>
        <w:rPr>
          <w:sz w:val="20"/>
          <w:lang w:val="en-US" w:eastAsia="ko-KR"/>
        </w:rPr>
      </w:pPr>
      <w:r>
        <w:rPr>
          <w:sz w:val="20"/>
          <w:lang w:val="en-US" w:eastAsia="ko-KR"/>
        </w:rPr>
        <w:t>To ensure continuity with Rel-16/17 Type-II codebooks</w:t>
      </w:r>
      <w:r w:rsidR="00466D37">
        <w:rPr>
          <w:sz w:val="20"/>
          <w:lang w:val="en-US" w:eastAsia="ko-KR"/>
        </w:rPr>
        <w:t xml:space="preserve"> and manageable scope in Rel-18</w:t>
      </w:r>
      <w:r>
        <w:rPr>
          <w:sz w:val="20"/>
          <w:lang w:val="en-US" w:eastAsia="ko-KR"/>
        </w:rPr>
        <w:t xml:space="preserve">, </w:t>
      </w:r>
      <w:r w:rsidR="00466D37">
        <w:rPr>
          <w:sz w:val="20"/>
          <w:lang w:val="en-US" w:eastAsia="ko-KR"/>
        </w:rPr>
        <w:t xml:space="preserve">maximum reuse of the Rel-16/17 detailed designs (e.g. SD/FD basis designs, UCI parameters) should be the goal. One potential </w:t>
      </w:r>
      <w:r w:rsidR="004B5C61">
        <w:rPr>
          <w:sz w:val="20"/>
          <w:lang w:val="en-US" w:eastAsia="ko-KR"/>
        </w:rPr>
        <w:t>area where some further optimization can be beneficial is the supported parameter combinations to ensure not only competitive UPT-overhead trade-off, but also to prevent excessive increase in PMI payload.</w:t>
      </w:r>
    </w:p>
    <w:p w14:paraId="45343543" w14:textId="77777777" w:rsidR="00466D37" w:rsidRDefault="00466D37" w:rsidP="00BE1A95">
      <w:pPr>
        <w:rPr>
          <w:sz w:val="20"/>
          <w:lang w:val="en-US" w:eastAsia="ko-KR"/>
        </w:rPr>
      </w:pPr>
    </w:p>
    <w:p w14:paraId="1C503998" w14:textId="77777777" w:rsidR="00A35459" w:rsidRDefault="00A35459" w:rsidP="00A35459">
      <w:pPr>
        <w:rPr>
          <w:sz w:val="20"/>
          <w:lang w:eastAsia="ko-KR"/>
        </w:rPr>
      </w:pPr>
      <w:r>
        <w:rPr>
          <w:sz w:val="20"/>
          <w:lang w:eastAsia="ko-KR"/>
        </w:rPr>
        <w:t>Extending the legacy concept of strongest coefficient to multi-TRP, introducing an indicator for the strongest TRP is also beneficial especially for overhead reduction. Similar to the SCI reporting in Rel-16/17, an indication about the strongest TRP may be needed if a component of the codebook (e.g. co-amplitude/co-phase) is normalized with respect to the strongest TRP.</w:t>
      </w:r>
    </w:p>
    <w:p w14:paraId="32FE1778" w14:textId="4CBE2F9E" w:rsidR="00392CB5" w:rsidRDefault="00392CB5" w:rsidP="00BE1A95">
      <w:pPr>
        <w:rPr>
          <w:sz w:val="20"/>
          <w:lang w:val="en-US" w:eastAsia="ko-KR"/>
        </w:rPr>
      </w:pPr>
    </w:p>
    <w:p w14:paraId="3735B177" w14:textId="77777777" w:rsidR="00A35459" w:rsidRDefault="00A35459" w:rsidP="00BE1A95">
      <w:pPr>
        <w:rPr>
          <w:sz w:val="20"/>
          <w:lang w:val="en-US" w:eastAsia="ko-KR"/>
        </w:rPr>
      </w:pPr>
    </w:p>
    <w:p w14:paraId="72CBABAF" w14:textId="542542F2" w:rsidR="00947812" w:rsidRDefault="00947812" w:rsidP="00947812">
      <w:pPr>
        <w:rPr>
          <w:i/>
          <w:sz w:val="20"/>
          <w:lang w:val="en-US" w:eastAsia="ko-KR"/>
        </w:rPr>
      </w:pPr>
      <w:r w:rsidRPr="007C2725">
        <w:rPr>
          <w:b/>
          <w:i/>
          <w:sz w:val="20"/>
          <w:lang w:val="en-US" w:eastAsia="ko-KR"/>
        </w:rPr>
        <w:t xml:space="preserve">Proposal </w:t>
      </w:r>
      <w:r w:rsidR="0016541E">
        <w:rPr>
          <w:b/>
          <w:i/>
          <w:sz w:val="20"/>
          <w:lang w:val="en-US" w:eastAsia="ko-KR"/>
        </w:rPr>
        <w:t>3</w:t>
      </w:r>
      <w:r w:rsidR="009A2BAC">
        <w:rPr>
          <w:i/>
          <w:sz w:val="20"/>
          <w:lang w:val="en-US" w:eastAsia="ko-KR"/>
        </w:rPr>
        <w:t>: S</w:t>
      </w:r>
      <w:r w:rsidRPr="007C2725">
        <w:rPr>
          <w:i/>
          <w:sz w:val="20"/>
          <w:lang w:val="en-US" w:eastAsia="ko-KR"/>
        </w:rPr>
        <w:t xml:space="preserve">upport </w:t>
      </w:r>
      <w:r w:rsidR="009A2BAC">
        <w:rPr>
          <w:i/>
          <w:sz w:val="20"/>
          <w:lang w:val="en-US" w:eastAsia="ko-KR"/>
        </w:rPr>
        <w:t>the following</w:t>
      </w:r>
      <w:r w:rsidR="00300380">
        <w:rPr>
          <w:i/>
          <w:sz w:val="20"/>
          <w:lang w:val="en-US" w:eastAsia="ko-KR"/>
        </w:rPr>
        <w:t xml:space="preserve"> Type II codebook </w:t>
      </w:r>
      <w:r w:rsidR="00392CB5">
        <w:rPr>
          <w:i/>
          <w:sz w:val="20"/>
          <w:lang w:val="en-US" w:eastAsia="ko-KR"/>
        </w:rPr>
        <w:t xml:space="preserve">refinement </w:t>
      </w:r>
      <w:r>
        <w:rPr>
          <w:i/>
          <w:sz w:val="20"/>
          <w:lang w:val="en-US" w:eastAsia="ko-KR"/>
        </w:rPr>
        <w:t xml:space="preserve">for C-JT </w:t>
      </w:r>
    </w:p>
    <w:p w14:paraId="0A865F26" w14:textId="77777777" w:rsidR="00947812" w:rsidRDefault="00947812" w:rsidP="00073E78">
      <w:pPr>
        <w:pStyle w:val="ListParagraph"/>
        <w:numPr>
          <w:ilvl w:val="0"/>
          <w:numId w:val="48"/>
        </w:numPr>
        <w:ind w:leftChars="0"/>
        <w:rPr>
          <w:i/>
          <w:sz w:val="20"/>
          <w:lang w:val="en-US" w:eastAsia="ko-KR"/>
        </w:rPr>
      </w:pPr>
      <w:r>
        <w:rPr>
          <w:i/>
          <w:sz w:val="20"/>
          <w:lang w:val="en-US" w:eastAsia="ko-KR"/>
        </w:rPr>
        <w:t xml:space="preserve">CB1 (decoupled): comprising following components </w:t>
      </w:r>
    </w:p>
    <w:p w14:paraId="5FFCF0F8" w14:textId="3C3E2799" w:rsidR="00947812" w:rsidRDefault="00947812" w:rsidP="00073E78">
      <w:pPr>
        <w:pStyle w:val="ListParagraph"/>
        <w:numPr>
          <w:ilvl w:val="1"/>
          <w:numId w:val="48"/>
        </w:numPr>
        <w:ind w:leftChars="0"/>
        <w:rPr>
          <w:i/>
          <w:sz w:val="20"/>
          <w:lang w:val="en-US" w:eastAsia="ko-KR"/>
        </w:rPr>
      </w:pPr>
      <w:r>
        <w:rPr>
          <w:i/>
          <w:sz w:val="20"/>
          <w:lang w:val="en-US" w:eastAsia="ko-KR"/>
        </w:rPr>
        <w:t xml:space="preserve">Intra-TRP: per TRP </w:t>
      </w:r>
      <w:r w:rsidR="00415EEF">
        <w:rPr>
          <w:i/>
          <w:sz w:val="20"/>
          <w:lang w:val="en-US" w:eastAsia="ko-KR"/>
        </w:rPr>
        <w:t>Rel-</w:t>
      </w:r>
      <w:r>
        <w:rPr>
          <w:i/>
          <w:sz w:val="20"/>
          <w:lang w:val="en-US" w:eastAsia="ko-KR"/>
        </w:rPr>
        <w:t>16/17</w:t>
      </w:r>
      <w:r w:rsidR="00164907">
        <w:rPr>
          <w:i/>
          <w:sz w:val="20"/>
          <w:lang w:val="en-US" w:eastAsia="ko-KR"/>
        </w:rPr>
        <w:t xml:space="preserve"> Type II codebook components</w:t>
      </w:r>
      <w:r>
        <w:rPr>
          <w:i/>
          <w:sz w:val="20"/>
          <w:lang w:val="en-US" w:eastAsia="ko-KR"/>
        </w:rPr>
        <w:t xml:space="preserve"> (W1,</w:t>
      </w:r>
      <w:r w:rsidR="00174EB9">
        <w:rPr>
          <w:i/>
          <w:sz w:val="20"/>
          <w:lang w:val="en-US" w:eastAsia="ko-KR"/>
        </w:rPr>
        <w:t xml:space="preserve"> </w:t>
      </w:r>
      <w:r>
        <w:rPr>
          <w:i/>
          <w:sz w:val="20"/>
          <w:lang w:val="en-US" w:eastAsia="ko-KR"/>
        </w:rPr>
        <w:t>W2,</w:t>
      </w:r>
      <w:r w:rsidR="00174EB9">
        <w:rPr>
          <w:i/>
          <w:sz w:val="20"/>
          <w:lang w:val="en-US" w:eastAsia="ko-KR"/>
        </w:rPr>
        <w:t xml:space="preserve"> </w:t>
      </w:r>
      <w:r>
        <w:rPr>
          <w:i/>
          <w:sz w:val="20"/>
          <w:lang w:val="en-US" w:eastAsia="ko-KR"/>
        </w:rPr>
        <w:t>Wf)</w:t>
      </w:r>
    </w:p>
    <w:p w14:paraId="05B554D5" w14:textId="6FFFE707" w:rsidR="00947812" w:rsidRDefault="00947812" w:rsidP="00073E78">
      <w:pPr>
        <w:pStyle w:val="ListParagraph"/>
        <w:numPr>
          <w:ilvl w:val="1"/>
          <w:numId w:val="48"/>
        </w:numPr>
        <w:ind w:leftChars="0"/>
        <w:rPr>
          <w:i/>
          <w:sz w:val="20"/>
          <w:lang w:val="en-US" w:eastAsia="ko-KR"/>
        </w:rPr>
      </w:pPr>
      <w:r>
        <w:rPr>
          <w:i/>
          <w:sz w:val="20"/>
          <w:lang w:val="en-US" w:eastAsia="ko-KR"/>
        </w:rPr>
        <w:t xml:space="preserve">Inter-TRP: </w:t>
      </w:r>
      <w:r w:rsidR="00F14F49">
        <w:rPr>
          <w:i/>
          <w:sz w:val="20"/>
          <w:lang w:val="en-US" w:eastAsia="ko-KR"/>
        </w:rPr>
        <w:t xml:space="preserve">newly introduced </w:t>
      </w:r>
      <w:r>
        <w:rPr>
          <w:i/>
          <w:sz w:val="20"/>
          <w:lang w:val="en-US" w:eastAsia="ko-KR"/>
        </w:rPr>
        <w:t>co-amplitude and co-phase</w:t>
      </w:r>
    </w:p>
    <w:p w14:paraId="188410BA" w14:textId="77777777" w:rsidR="00947812" w:rsidRDefault="00947812" w:rsidP="00073E78">
      <w:pPr>
        <w:pStyle w:val="ListParagraph"/>
        <w:numPr>
          <w:ilvl w:val="0"/>
          <w:numId w:val="48"/>
        </w:numPr>
        <w:ind w:leftChars="0"/>
        <w:rPr>
          <w:i/>
          <w:sz w:val="20"/>
          <w:lang w:val="en-US" w:eastAsia="ko-KR"/>
        </w:rPr>
      </w:pPr>
      <w:r>
        <w:rPr>
          <w:i/>
          <w:sz w:val="20"/>
          <w:lang w:val="en-US" w:eastAsia="ko-KR"/>
        </w:rPr>
        <w:t>CB</w:t>
      </w:r>
      <w:r w:rsidRPr="00947812">
        <w:rPr>
          <w:i/>
          <w:sz w:val="20"/>
          <w:lang w:val="en-US" w:eastAsia="ko-KR"/>
        </w:rPr>
        <w:t>2</w:t>
      </w:r>
      <w:r>
        <w:rPr>
          <w:i/>
          <w:sz w:val="20"/>
          <w:lang w:val="en-US" w:eastAsia="ko-KR"/>
        </w:rPr>
        <w:t xml:space="preserve"> (joint)</w:t>
      </w:r>
      <w:r w:rsidRPr="00947812">
        <w:rPr>
          <w:i/>
          <w:sz w:val="20"/>
          <w:lang w:val="en-US" w:eastAsia="ko-KR"/>
        </w:rPr>
        <w:t>:</w:t>
      </w:r>
      <w:r>
        <w:rPr>
          <w:i/>
          <w:sz w:val="20"/>
          <w:lang w:val="en-US" w:eastAsia="ko-KR"/>
        </w:rPr>
        <w:t xml:space="preserve"> comprising following components</w:t>
      </w:r>
    </w:p>
    <w:p w14:paraId="1D825C88" w14:textId="7B5C2F45" w:rsidR="00947812" w:rsidRDefault="00947812" w:rsidP="00073E78">
      <w:pPr>
        <w:pStyle w:val="ListParagraph"/>
        <w:numPr>
          <w:ilvl w:val="1"/>
          <w:numId w:val="48"/>
        </w:numPr>
        <w:ind w:leftChars="0"/>
        <w:rPr>
          <w:i/>
          <w:sz w:val="20"/>
          <w:lang w:val="en-US" w:eastAsia="ko-KR"/>
        </w:rPr>
      </w:pPr>
      <w:r>
        <w:rPr>
          <w:i/>
          <w:sz w:val="20"/>
          <w:lang w:val="en-US" w:eastAsia="ko-KR"/>
        </w:rPr>
        <w:t xml:space="preserve">Per TRP </w:t>
      </w:r>
      <w:r w:rsidR="00F14F49">
        <w:rPr>
          <w:i/>
          <w:sz w:val="20"/>
          <w:lang w:val="en-US" w:eastAsia="ko-KR"/>
        </w:rPr>
        <w:t xml:space="preserve">Rel-16/17 Type II </w:t>
      </w:r>
      <w:r>
        <w:rPr>
          <w:i/>
          <w:sz w:val="20"/>
          <w:lang w:val="en-US" w:eastAsia="ko-KR"/>
        </w:rPr>
        <w:t>SD basis W1</w:t>
      </w:r>
    </w:p>
    <w:p w14:paraId="2D248049" w14:textId="109E3C71" w:rsidR="00947812" w:rsidRDefault="00947812" w:rsidP="00073E78">
      <w:pPr>
        <w:pStyle w:val="ListParagraph"/>
        <w:numPr>
          <w:ilvl w:val="1"/>
          <w:numId w:val="48"/>
        </w:numPr>
        <w:ind w:leftChars="0"/>
        <w:rPr>
          <w:i/>
          <w:sz w:val="20"/>
          <w:lang w:val="en-US" w:eastAsia="ko-KR"/>
        </w:rPr>
      </w:pPr>
      <w:r>
        <w:rPr>
          <w:i/>
          <w:sz w:val="20"/>
          <w:lang w:val="en-US" w:eastAsia="ko-KR"/>
        </w:rPr>
        <w:t xml:space="preserve">Single </w:t>
      </w:r>
      <w:r w:rsidR="00F14F49">
        <w:rPr>
          <w:i/>
          <w:sz w:val="20"/>
          <w:lang w:val="en-US" w:eastAsia="ko-KR"/>
        </w:rPr>
        <w:t xml:space="preserve">Rel-16/17 Type II FD basis </w:t>
      </w:r>
      <w:r>
        <w:rPr>
          <w:i/>
          <w:sz w:val="20"/>
          <w:lang w:val="en-US" w:eastAsia="ko-KR"/>
        </w:rPr>
        <w:t>Wf</w:t>
      </w:r>
      <w:r w:rsidR="00F14F49">
        <w:rPr>
          <w:i/>
          <w:sz w:val="20"/>
          <w:lang w:val="en-US" w:eastAsia="ko-KR"/>
        </w:rPr>
        <w:t xml:space="preserve"> jointly applied across all TRPs</w:t>
      </w:r>
    </w:p>
    <w:p w14:paraId="6C5A30CE" w14:textId="21817EF0" w:rsidR="00947812" w:rsidRDefault="00947812" w:rsidP="00073E78">
      <w:pPr>
        <w:pStyle w:val="ListParagraph"/>
        <w:numPr>
          <w:ilvl w:val="1"/>
          <w:numId w:val="48"/>
        </w:numPr>
        <w:ind w:leftChars="0"/>
        <w:rPr>
          <w:i/>
          <w:sz w:val="20"/>
          <w:lang w:val="en-US" w:eastAsia="ko-KR"/>
        </w:rPr>
      </w:pPr>
      <w:r>
        <w:rPr>
          <w:i/>
          <w:sz w:val="20"/>
          <w:lang w:val="en-US" w:eastAsia="ko-KR"/>
        </w:rPr>
        <w:t>Single</w:t>
      </w:r>
      <w:r w:rsidR="00F14F49">
        <w:rPr>
          <w:i/>
          <w:sz w:val="20"/>
          <w:lang w:val="en-US" w:eastAsia="ko-KR"/>
        </w:rPr>
        <w:t xml:space="preserve"> Rel-16/17 Type II linear combination coefficients (LCCs)</w:t>
      </w:r>
      <w:r>
        <w:rPr>
          <w:i/>
          <w:sz w:val="20"/>
          <w:lang w:val="en-US" w:eastAsia="ko-KR"/>
        </w:rPr>
        <w:t xml:space="preserve"> W2</w:t>
      </w:r>
      <w:r w:rsidR="00F14F49">
        <w:rPr>
          <w:i/>
          <w:sz w:val="20"/>
          <w:lang w:val="en-US" w:eastAsia="ko-KR"/>
        </w:rPr>
        <w:t xml:space="preserve"> jointly applied across all TRPs</w:t>
      </w:r>
    </w:p>
    <w:p w14:paraId="12BBE8B5" w14:textId="1C919607" w:rsidR="004B5C61" w:rsidRPr="004B5C61" w:rsidRDefault="004B5C61" w:rsidP="004B5C61">
      <w:pPr>
        <w:pStyle w:val="ListParagraph"/>
        <w:numPr>
          <w:ilvl w:val="0"/>
          <w:numId w:val="48"/>
        </w:numPr>
        <w:ind w:leftChars="0"/>
        <w:rPr>
          <w:i/>
          <w:sz w:val="20"/>
          <w:lang w:val="en-US" w:eastAsia="ko-KR"/>
        </w:rPr>
      </w:pPr>
      <w:r w:rsidRPr="004B5C61">
        <w:rPr>
          <w:i/>
          <w:sz w:val="20"/>
          <w:lang w:val="en-US" w:eastAsia="ko-KR"/>
        </w:rPr>
        <w:t xml:space="preserve">Maximum reuse of the Rel-16/17 detailed designs (e.g. SD/FD basis designs, UCI parameters) </w:t>
      </w:r>
    </w:p>
    <w:p w14:paraId="73229081" w14:textId="4F93BBBF" w:rsidR="004B5C61" w:rsidRDefault="004B5C61" w:rsidP="004B5C61">
      <w:pPr>
        <w:pStyle w:val="ListParagraph"/>
        <w:numPr>
          <w:ilvl w:val="1"/>
          <w:numId w:val="48"/>
        </w:numPr>
        <w:ind w:leftChars="0"/>
        <w:rPr>
          <w:i/>
          <w:sz w:val="20"/>
          <w:lang w:val="en-US" w:eastAsia="ko-KR"/>
        </w:rPr>
      </w:pPr>
      <w:r w:rsidRPr="004B5C61">
        <w:rPr>
          <w:i/>
          <w:sz w:val="20"/>
          <w:lang w:val="en-US" w:eastAsia="ko-KR"/>
        </w:rPr>
        <w:t>Possible optimization in the supported parameter combinations</w:t>
      </w:r>
    </w:p>
    <w:p w14:paraId="71968119" w14:textId="6972DE7C" w:rsidR="00A35459" w:rsidRPr="004B5C61" w:rsidRDefault="00A35459" w:rsidP="004B5C61">
      <w:pPr>
        <w:pStyle w:val="ListParagraph"/>
        <w:numPr>
          <w:ilvl w:val="1"/>
          <w:numId w:val="48"/>
        </w:numPr>
        <w:ind w:leftChars="0"/>
        <w:rPr>
          <w:i/>
          <w:sz w:val="20"/>
          <w:lang w:val="en-US" w:eastAsia="ko-KR"/>
        </w:rPr>
      </w:pPr>
      <w:r>
        <w:rPr>
          <w:i/>
          <w:sz w:val="20"/>
          <w:lang w:val="en-US" w:eastAsia="ko-KR"/>
        </w:rPr>
        <w:t xml:space="preserve">Introduce </w:t>
      </w:r>
      <w:r w:rsidRPr="009A2BAC">
        <w:rPr>
          <w:i/>
          <w:sz w:val="20"/>
          <w:lang w:val="en-US" w:eastAsia="ko-KR"/>
        </w:rPr>
        <w:t xml:space="preserve">strongest TRP </w:t>
      </w:r>
      <w:r>
        <w:rPr>
          <w:i/>
          <w:sz w:val="20"/>
          <w:lang w:val="en-US" w:eastAsia="ko-KR"/>
        </w:rPr>
        <w:t xml:space="preserve">indication </w:t>
      </w:r>
      <w:r w:rsidRPr="009A2BAC">
        <w:rPr>
          <w:i/>
          <w:sz w:val="20"/>
          <w:lang w:val="en-US" w:eastAsia="ko-KR"/>
        </w:rPr>
        <w:t>for components that are reported relative to a reference (e.g. co-amplitude/co-phase)</w:t>
      </w:r>
    </w:p>
    <w:p w14:paraId="5B0F4931" w14:textId="77777777" w:rsidR="00947812" w:rsidRDefault="00947812" w:rsidP="00947812">
      <w:pPr>
        <w:rPr>
          <w:sz w:val="20"/>
          <w:lang w:val="en-US" w:eastAsia="ko-KR"/>
        </w:rPr>
      </w:pPr>
    </w:p>
    <w:p w14:paraId="33389A20" w14:textId="77777777" w:rsidR="00CD6848" w:rsidRDefault="00CD6848" w:rsidP="00596801">
      <w:pPr>
        <w:rPr>
          <w:sz w:val="20"/>
          <w:lang w:eastAsia="ko-KR"/>
        </w:rPr>
      </w:pPr>
    </w:p>
    <w:p w14:paraId="752B8D48" w14:textId="77777777" w:rsidR="00B775DD" w:rsidRPr="009E2613" w:rsidRDefault="00B775DD" w:rsidP="00B775DD">
      <w:pPr>
        <w:pStyle w:val="ListParagraph"/>
        <w:ind w:leftChars="0" w:left="720"/>
        <w:rPr>
          <w:sz w:val="20"/>
          <w:lang w:eastAsia="ko-KR"/>
        </w:rPr>
      </w:pPr>
    </w:p>
    <w:p w14:paraId="22D7EDEE" w14:textId="77777777" w:rsidR="009F2B9C" w:rsidRPr="00007F94" w:rsidRDefault="00596801" w:rsidP="009F2B9C">
      <w:pPr>
        <w:pStyle w:val="Heading2"/>
        <w:numPr>
          <w:ilvl w:val="1"/>
          <w:numId w:val="2"/>
        </w:numPr>
      </w:pPr>
      <w:r>
        <w:t>Simulation results</w:t>
      </w:r>
    </w:p>
    <w:p w14:paraId="65B71604" w14:textId="5F83920E" w:rsidR="003E186E" w:rsidRDefault="00704FEE" w:rsidP="001234A2">
      <w:pPr>
        <w:pStyle w:val="0Maintext"/>
        <w:spacing w:after="60" w:afterAutospacing="0"/>
        <w:ind w:firstLine="0"/>
        <w:rPr>
          <w:lang w:val="en-US" w:eastAsia="ko-KR"/>
        </w:rPr>
      </w:pPr>
      <w:r w:rsidRPr="00DB4D2D">
        <w:rPr>
          <w:lang w:eastAsia="ko-KR"/>
        </w:rPr>
        <w:t>To</w:t>
      </w:r>
      <w:r w:rsidR="003E186E">
        <w:rPr>
          <w:lang w:eastAsia="ko-KR"/>
        </w:rPr>
        <w:t xml:space="preserve"> analyse the </w:t>
      </w:r>
      <w:r w:rsidR="00DB4D2D">
        <w:rPr>
          <w:lang w:eastAsia="ko-KR"/>
        </w:rPr>
        <w:t xml:space="preserve">user </w:t>
      </w:r>
      <w:r w:rsidR="003E186E">
        <w:rPr>
          <w:lang w:eastAsia="ko-KR"/>
        </w:rPr>
        <w:t xml:space="preserve">throughput </w:t>
      </w:r>
      <w:r w:rsidR="00DB4D2D">
        <w:rPr>
          <w:lang w:eastAsia="ko-KR"/>
        </w:rPr>
        <w:t xml:space="preserve">(UPT) </w:t>
      </w:r>
      <w:r w:rsidR="003E186E">
        <w:rPr>
          <w:lang w:eastAsia="ko-KR"/>
        </w:rPr>
        <w:t>vs</w:t>
      </w:r>
      <w:r w:rsidR="00DB4D2D">
        <w:rPr>
          <w:lang w:eastAsia="ko-KR"/>
        </w:rPr>
        <w:t>.</w:t>
      </w:r>
      <w:r w:rsidR="003E186E">
        <w:rPr>
          <w:lang w:eastAsia="ko-KR"/>
        </w:rPr>
        <w:t xml:space="preserve"> the amount of </w:t>
      </w:r>
      <w:r w:rsidR="005B102C">
        <w:rPr>
          <w:lang w:eastAsia="ko-KR"/>
        </w:rPr>
        <w:t xml:space="preserve">PMI </w:t>
      </w:r>
      <w:r w:rsidR="003E186E">
        <w:rPr>
          <w:lang w:eastAsia="ko-KR"/>
        </w:rPr>
        <w:t>overhead</w:t>
      </w:r>
      <w:r w:rsidR="00DB4D2D">
        <w:rPr>
          <w:lang w:eastAsia="ko-KR"/>
        </w:rPr>
        <w:t xml:space="preserve"> (number of bits)</w:t>
      </w:r>
      <w:r w:rsidR="003E186E">
        <w:rPr>
          <w:lang w:eastAsia="ko-KR"/>
        </w:rPr>
        <w:t xml:space="preserve">, the existing Rel-16 parameter </w:t>
      </w:r>
      <w:r>
        <w:rPr>
          <w:lang w:eastAsia="ko-KR"/>
        </w:rPr>
        <w:t>c</w:t>
      </w:r>
      <w:r w:rsidR="003E186E">
        <w:rPr>
          <w:lang w:eastAsia="ko-KR"/>
        </w:rPr>
        <w:t>ombination (</w:t>
      </w:r>
      <w:r w:rsidR="003E186E" w:rsidRPr="00EE67C1">
        <w:rPr>
          <w:i/>
          <w:lang w:eastAsia="ko-KR"/>
        </w:rPr>
        <w:t>paraComb</w:t>
      </w:r>
      <w:r w:rsidR="003E186E">
        <w:rPr>
          <w:lang w:eastAsia="ko-KR"/>
        </w:rPr>
        <w:t xml:space="preserve">) table (Table 5.2.2.2.5-1 in TS.38.214) </w:t>
      </w:r>
      <w:r>
        <w:rPr>
          <w:lang w:eastAsia="ko-KR"/>
        </w:rPr>
        <w:t xml:space="preserve">is utilized </w:t>
      </w:r>
      <w:r w:rsidR="003E186E">
        <w:rPr>
          <w:lang w:eastAsia="ko-KR"/>
        </w:rPr>
        <w:t xml:space="preserve">for CB1, CB2, and Rel-16 </w:t>
      </w:r>
      <w:r w:rsidR="005B102C">
        <w:rPr>
          <w:lang w:eastAsia="ko-KR"/>
        </w:rPr>
        <w:t>e</w:t>
      </w:r>
      <w:r w:rsidR="003E186E">
        <w:rPr>
          <w:lang w:eastAsia="ko-KR"/>
        </w:rPr>
        <w:t>T</w:t>
      </w:r>
      <w:r w:rsidR="00CA356F">
        <w:rPr>
          <w:lang w:eastAsia="ko-KR"/>
        </w:rPr>
        <w:t>ype-II</w:t>
      </w:r>
      <w:r w:rsidR="003E186E">
        <w:rPr>
          <w:lang w:eastAsia="ko-KR"/>
        </w:rPr>
        <w:t xml:space="preserve"> CB</w:t>
      </w:r>
      <w:r>
        <w:rPr>
          <w:lang w:eastAsia="ko-KR"/>
        </w:rPr>
        <w:t xml:space="preserve"> in the simulations</w:t>
      </w:r>
      <w:r w:rsidR="003E186E">
        <w:rPr>
          <w:lang w:eastAsia="ko-KR"/>
        </w:rPr>
        <w:t xml:space="preserve">. </w:t>
      </w:r>
      <w:r w:rsidR="00B672CD">
        <w:rPr>
          <w:lang w:eastAsia="ko-KR"/>
        </w:rPr>
        <w:t xml:space="preserve">The detailed simulation assumptions for the SLS results are described in </w:t>
      </w:r>
      <w:r w:rsidR="006F2DDA">
        <w:rPr>
          <w:lang w:eastAsia="ko-KR"/>
        </w:rPr>
        <w:fldChar w:fldCharType="begin"/>
      </w:r>
      <w:r w:rsidR="006F2DDA">
        <w:rPr>
          <w:lang w:eastAsia="ko-KR"/>
        </w:rPr>
        <w:instrText xml:space="preserve"> REF _Ref525812457 \h </w:instrText>
      </w:r>
      <w:r w:rsidR="006F2DDA">
        <w:rPr>
          <w:lang w:eastAsia="ko-KR"/>
        </w:rPr>
      </w:r>
      <w:r w:rsidR="006F2DDA">
        <w:rPr>
          <w:lang w:eastAsia="ko-KR"/>
        </w:rPr>
        <w:fldChar w:fldCharType="separate"/>
      </w:r>
      <w:r w:rsidR="003C58ED" w:rsidRPr="00D80B37">
        <w:t xml:space="preserve">Table </w:t>
      </w:r>
      <w:r w:rsidR="003C58ED">
        <w:rPr>
          <w:noProof/>
        </w:rPr>
        <w:t>1</w:t>
      </w:r>
      <w:r w:rsidR="006F2DDA">
        <w:rPr>
          <w:lang w:eastAsia="ko-KR"/>
        </w:rPr>
        <w:fldChar w:fldCharType="end"/>
      </w:r>
      <w:r w:rsidR="00B672CD">
        <w:rPr>
          <w:lang w:eastAsia="ko-KR"/>
        </w:rPr>
        <w:t xml:space="preserve"> of Appendix A in</w:t>
      </w:r>
      <w:r>
        <w:rPr>
          <w:lang w:val="en-US" w:eastAsia="ko-KR"/>
        </w:rPr>
        <w:t xml:space="preserve"> [2].</w:t>
      </w:r>
    </w:p>
    <w:p w14:paraId="3422D1AE" w14:textId="77777777" w:rsidR="00704FEE" w:rsidRDefault="00704FEE" w:rsidP="003E186E">
      <w:pPr>
        <w:rPr>
          <w:sz w:val="20"/>
          <w:lang w:eastAsia="ko-KR"/>
        </w:rPr>
      </w:pPr>
    </w:p>
    <w:p w14:paraId="3BD4757D" w14:textId="2696EA82" w:rsidR="003E186E" w:rsidRPr="00532806" w:rsidRDefault="00704FEE" w:rsidP="003E186E">
      <w:pPr>
        <w:rPr>
          <w:sz w:val="20"/>
          <w:lang w:eastAsia="ko-KR"/>
        </w:rPr>
      </w:pPr>
      <w:r>
        <w:rPr>
          <w:sz w:val="20"/>
          <w:lang w:eastAsia="ko-KR"/>
        </w:rPr>
        <w:t xml:space="preserve">Figure 3 </w:t>
      </w:r>
      <w:r w:rsidR="003E186E">
        <w:rPr>
          <w:sz w:val="20"/>
          <w:lang w:eastAsia="ko-KR"/>
        </w:rPr>
        <w:t>show</w:t>
      </w:r>
      <w:r w:rsidR="00CA356F">
        <w:rPr>
          <w:sz w:val="20"/>
          <w:lang w:eastAsia="ko-KR"/>
        </w:rPr>
        <w:t>s</w:t>
      </w:r>
      <w:r w:rsidR="003E186E">
        <w:rPr>
          <w:sz w:val="20"/>
          <w:lang w:eastAsia="ko-KR"/>
        </w:rPr>
        <w:t xml:space="preserve"> the average UPT gain vs</w:t>
      </w:r>
      <w:r w:rsidR="00532806">
        <w:rPr>
          <w:sz w:val="20"/>
          <w:lang w:eastAsia="ko-KR"/>
        </w:rPr>
        <w:t>.</w:t>
      </w:r>
      <w:r w:rsidR="003E186E">
        <w:rPr>
          <w:sz w:val="20"/>
          <w:lang w:eastAsia="ko-KR"/>
        </w:rPr>
        <w:t xml:space="preserve"> the amount of </w:t>
      </w:r>
      <w:r w:rsidR="005B102C">
        <w:rPr>
          <w:sz w:val="20"/>
          <w:lang w:eastAsia="ko-KR"/>
        </w:rPr>
        <w:t>PMI</w:t>
      </w:r>
      <w:r w:rsidR="003E186E">
        <w:rPr>
          <w:sz w:val="20"/>
          <w:lang w:eastAsia="ko-KR"/>
        </w:rPr>
        <w:t xml:space="preserve"> overhead for CB1, CB2, and </w:t>
      </w:r>
      <w:r w:rsidR="00B122C1">
        <w:rPr>
          <w:sz w:val="20"/>
          <w:lang w:eastAsia="ko-KR"/>
        </w:rPr>
        <w:t xml:space="preserve">single-TRP (sTRP) with </w:t>
      </w:r>
      <w:r w:rsidR="003E186E">
        <w:rPr>
          <w:sz w:val="20"/>
          <w:lang w:eastAsia="ko-KR"/>
        </w:rPr>
        <w:t xml:space="preserve">Rel-16 </w:t>
      </w:r>
      <w:r w:rsidR="005B102C">
        <w:rPr>
          <w:sz w:val="20"/>
          <w:lang w:eastAsia="ko-KR"/>
        </w:rPr>
        <w:t>e</w:t>
      </w:r>
      <w:r w:rsidR="003E186E">
        <w:rPr>
          <w:sz w:val="20"/>
          <w:lang w:eastAsia="ko-KR"/>
        </w:rPr>
        <w:t>T</w:t>
      </w:r>
      <w:r w:rsidR="00CA356F">
        <w:rPr>
          <w:sz w:val="20"/>
          <w:lang w:eastAsia="ko-KR"/>
        </w:rPr>
        <w:t>ype-II</w:t>
      </w:r>
      <w:r w:rsidR="003E186E">
        <w:rPr>
          <w:sz w:val="20"/>
          <w:lang w:eastAsia="ko-KR"/>
        </w:rPr>
        <w:t xml:space="preserve"> CB, with respect to </w:t>
      </w:r>
      <w:r w:rsidR="003E186E" w:rsidRPr="00EE67C1">
        <w:rPr>
          <w:i/>
          <w:sz w:val="20"/>
          <w:lang w:eastAsia="ko-KR"/>
        </w:rPr>
        <w:t>paraComb</w:t>
      </w:r>
      <m:oMath>
        <m:r>
          <m:rPr>
            <m:sty m:val="p"/>
          </m:rPr>
          <w:rPr>
            <w:rFonts w:ascii="Cambria Math" w:hAnsi="Cambria Math"/>
            <w:sz w:val="20"/>
            <w:lang w:eastAsia="ko-KR"/>
          </w:rPr>
          <m:t>=1,2,⋯,6</m:t>
        </m:r>
      </m:oMath>
      <w:r w:rsidR="003E186E">
        <w:rPr>
          <w:sz w:val="20"/>
          <w:lang w:eastAsia="ko-KR"/>
        </w:rPr>
        <w:t>, for</w:t>
      </w:r>
      <w:r w:rsidR="00CA356F">
        <w:rPr>
          <w:sz w:val="20"/>
          <w:lang w:eastAsia="ko-KR"/>
        </w:rPr>
        <w:t xml:space="preserve"> the </w:t>
      </w:r>
      <w:r>
        <w:rPr>
          <w:sz w:val="20"/>
          <w:lang w:eastAsia="ko-KR"/>
        </w:rPr>
        <w:t xml:space="preserve">intra-cell </w:t>
      </w:r>
      <w:r w:rsidR="00CA356F">
        <w:rPr>
          <w:sz w:val="20"/>
          <w:lang w:eastAsia="ko-KR"/>
        </w:rPr>
        <w:t>scenario of</w:t>
      </w:r>
      <w:r w:rsidR="003E186E">
        <w:rPr>
          <w:sz w:val="20"/>
          <w:lang w:eastAsia="ko-KR"/>
        </w:rPr>
        <w:t xml:space="preserve"> </w:t>
      </w:r>
      <m:oMath>
        <m:r>
          <w:rPr>
            <w:rFonts w:ascii="Cambria Math" w:hAnsi="Cambria Math"/>
            <w:sz w:val="20"/>
            <w:lang w:eastAsia="ko-KR"/>
          </w:rPr>
          <m:t>N=4</m:t>
        </m:r>
      </m:oMath>
      <w:r w:rsidR="00CA356F">
        <w:rPr>
          <w:sz w:val="20"/>
          <w:lang w:eastAsia="ko-KR"/>
        </w:rPr>
        <w:t xml:space="preserve"> and</w:t>
      </w:r>
      <w:r w:rsidR="003E186E">
        <w:rPr>
          <w:sz w:val="20"/>
          <w:lang w:eastAsia="ko-KR"/>
        </w:rPr>
        <w:t xml:space="preserve"> 8 ports per TRP. </w:t>
      </w:r>
      <w:r w:rsidR="00532806">
        <w:rPr>
          <w:sz w:val="20"/>
          <w:lang w:eastAsia="ko-KR"/>
        </w:rPr>
        <w:t xml:space="preserve">The avg. UPT gain is shown with respect to Rel-16 </w:t>
      </w:r>
      <w:r w:rsidR="005B102C">
        <w:rPr>
          <w:sz w:val="20"/>
          <w:lang w:eastAsia="ko-KR"/>
        </w:rPr>
        <w:t>e</w:t>
      </w:r>
      <w:r w:rsidR="00532806">
        <w:rPr>
          <w:sz w:val="20"/>
          <w:lang w:eastAsia="ko-KR"/>
        </w:rPr>
        <w:t xml:space="preserve">Type-II CB with </w:t>
      </w:r>
      <w:r w:rsidR="00532806" w:rsidRPr="00EE67C1">
        <w:rPr>
          <w:i/>
          <w:sz w:val="20"/>
          <w:lang w:eastAsia="ko-KR"/>
        </w:rPr>
        <w:t>paraComb=1</w:t>
      </w:r>
      <w:r w:rsidR="00532806">
        <w:rPr>
          <w:sz w:val="20"/>
          <w:lang w:eastAsia="ko-KR"/>
        </w:rPr>
        <w:t xml:space="preserve"> as reference.</w:t>
      </w:r>
    </w:p>
    <w:p w14:paraId="7D7E2B23" w14:textId="77777777" w:rsidR="003E186E" w:rsidRDefault="003E186E" w:rsidP="00CD6C59">
      <w:pPr>
        <w:pStyle w:val="0Maintext"/>
        <w:spacing w:after="60" w:afterAutospacing="0"/>
        <w:ind w:firstLine="0"/>
        <w:rPr>
          <w:rStyle w:val="Emphasis"/>
          <w:i w:val="0"/>
        </w:rPr>
      </w:pPr>
    </w:p>
    <w:p w14:paraId="6E938B4A" w14:textId="5747FF8B" w:rsidR="003E186E" w:rsidRDefault="003E186E" w:rsidP="003E186E">
      <w:pPr>
        <w:rPr>
          <w:sz w:val="20"/>
          <w:lang w:eastAsia="ko-KR"/>
        </w:rPr>
      </w:pPr>
      <w:r>
        <w:rPr>
          <w:sz w:val="20"/>
          <w:lang w:eastAsia="ko-KR"/>
        </w:rPr>
        <w:t xml:space="preserve">It </w:t>
      </w:r>
      <w:r w:rsidR="001C646B">
        <w:rPr>
          <w:sz w:val="20"/>
          <w:lang w:eastAsia="ko-KR"/>
        </w:rPr>
        <w:t>can be observed</w:t>
      </w:r>
      <w:r>
        <w:rPr>
          <w:sz w:val="20"/>
          <w:lang w:eastAsia="ko-KR"/>
        </w:rPr>
        <w:t xml:space="preserve"> from Figure </w:t>
      </w:r>
      <w:r w:rsidR="00704FEE">
        <w:rPr>
          <w:sz w:val="20"/>
          <w:lang w:eastAsia="ko-KR"/>
        </w:rPr>
        <w:t>3</w:t>
      </w:r>
      <w:r>
        <w:rPr>
          <w:sz w:val="20"/>
          <w:lang w:eastAsia="ko-KR"/>
        </w:rPr>
        <w:t xml:space="preserve"> that the </w:t>
      </w:r>
      <w:r w:rsidR="001C646B">
        <w:rPr>
          <w:sz w:val="20"/>
          <w:lang w:eastAsia="ko-KR"/>
        </w:rPr>
        <w:t xml:space="preserve">proposed </w:t>
      </w:r>
      <w:r>
        <w:rPr>
          <w:sz w:val="20"/>
          <w:lang w:eastAsia="ko-KR"/>
        </w:rPr>
        <w:t xml:space="preserve">CB2 and CB1 yield </w:t>
      </w:r>
      <w:r w:rsidR="00B122C1">
        <w:rPr>
          <w:sz w:val="20"/>
          <w:lang w:eastAsia="ko-KR"/>
        </w:rPr>
        <w:t xml:space="preserve">45% and 35% </w:t>
      </w:r>
      <w:r>
        <w:rPr>
          <w:sz w:val="20"/>
          <w:lang w:eastAsia="ko-KR"/>
        </w:rPr>
        <w:t xml:space="preserve">higher throughput than that of </w:t>
      </w:r>
      <w:r w:rsidR="00B122C1">
        <w:rPr>
          <w:sz w:val="20"/>
          <w:lang w:eastAsia="ko-KR"/>
        </w:rPr>
        <w:t xml:space="preserve">sTRP with </w:t>
      </w:r>
      <w:r>
        <w:rPr>
          <w:sz w:val="20"/>
          <w:lang w:eastAsia="ko-KR"/>
        </w:rPr>
        <w:t xml:space="preserve">Rel-16 </w:t>
      </w:r>
      <w:r w:rsidR="005B102C">
        <w:rPr>
          <w:sz w:val="20"/>
          <w:lang w:eastAsia="ko-KR"/>
        </w:rPr>
        <w:t>e</w:t>
      </w:r>
      <w:r>
        <w:rPr>
          <w:sz w:val="20"/>
          <w:lang w:eastAsia="ko-KR"/>
        </w:rPr>
        <w:t>Type-II CB</w:t>
      </w:r>
      <w:r w:rsidR="00B122C1">
        <w:rPr>
          <w:sz w:val="20"/>
          <w:lang w:eastAsia="ko-KR"/>
        </w:rPr>
        <w:t>, respectively</w:t>
      </w:r>
      <w:r>
        <w:rPr>
          <w:sz w:val="20"/>
          <w:lang w:eastAsia="ko-KR"/>
        </w:rPr>
        <w:t xml:space="preserve">. </w:t>
      </w:r>
      <w:r w:rsidR="005B102C">
        <w:rPr>
          <w:sz w:val="20"/>
          <w:lang w:eastAsia="ko-KR"/>
        </w:rPr>
        <w:t>Such large gain comes from the joint precoding operation across TRPs which amounts to array, power, and beamforming gain from larger number of antenna ports.</w:t>
      </w:r>
      <w:r>
        <w:rPr>
          <w:sz w:val="20"/>
          <w:lang w:eastAsia="ko-KR"/>
        </w:rPr>
        <w:t xml:space="preserve"> </w:t>
      </w:r>
      <w:r w:rsidR="001C646B">
        <w:rPr>
          <w:sz w:val="20"/>
          <w:lang w:eastAsia="ko-KR"/>
        </w:rPr>
        <w:t>Between CB1 and CB2</w:t>
      </w:r>
      <w:r>
        <w:rPr>
          <w:sz w:val="20"/>
          <w:lang w:eastAsia="ko-KR"/>
        </w:rPr>
        <w:t xml:space="preserve">, the throughput of CB2 is higher than that of CB1, since CB2 </w:t>
      </w:r>
      <w:r w:rsidR="005B102C">
        <w:rPr>
          <w:sz w:val="20"/>
          <w:lang w:eastAsia="ko-KR"/>
        </w:rPr>
        <w:t>exploits the composite delay profile across TRPs</w:t>
      </w:r>
      <w:r>
        <w:rPr>
          <w:sz w:val="20"/>
          <w:lang w:eastAsia="ko-KR"/>
        </w:rPr>
        <w:t xml:space="preserve">. </w:t>
      </w:r>
      <w:r w:rsidR="001C646B">
        <w:rPr>
          <w:sz w:val="20"/>
          <w:lang w:eastAsia="ko-KR"/>
        </w:rPr>
        <w:t>Another</w:t>
      </w:r>
      <w:r>
        <w:rPr>
          <w:sz w:val="20"/>
          <w:lang w:eastAsia="ko-KR"/>
        </w:rPr>
        <w:t xml:space="preserve"> observation is that the throughputs of CB2 and CB1 </w:t>
      </w:r>
      <w:r w:rsidR="005B102C">
        <w:rPr>
          <w:sz w:val="20"/>
          <w:lang w:eastAsia="ko-KR"/>
        </w:rPr>
        <w:t xml:space="preserve">remains similar as the PMI overhead </w:t>
      </w:r>
      <w:r>
        <w:rPr>
          <w:sz w:val="20"/>
          <w:lang w:eastAsia="ko-KR"/>
        </w:rPr>
        <w:t>increases</w:t>
      </w:r>
      <w:r w:rsidR="005B102C">
        <w:rPr>
          <w:sz w:val="20"/>
          <w:lang w:eastAsia="ko-KR"/>
        </w:rPr>
        <w:t>. As</w:t>
      </w:r>
      <w:r w:rsidR="005E6C58">
        <w:rPr>
          <w:sz w:val="20"/>
          <w:lang w:eastAsia="ko-KR"/>
        </w:rPr>
        <w:t xml:space="preserve"> the overhead for both codebooks </w:t>
      </w:r>
      <w:r w:rsidR="00B22A82">
        <w:rPr>
          <w:sz w:val="20"/>
          <w:lang w:eastAsia="ko-KR"/>
        </w:rPr>
        <w:t xml:space="preserve">is </w:t>
      </w:r>
      <w:r w:rsidR="005E6C58">
        <w:rPr>
          <w:sz w:val="20"/>
          <w:lang w:eastAsia="ko-KR"/>
        </w:rPr>
        <w:t>high</w:t>
      </w:r>
      <w:r>
        <w:rPr>
          <w:sz w:val="20"/>
          <w:lang w:eastAsia="ko-KR"/>
        </w:rPr>
        <w:t xml:space="preserve">, </w:t>
      </w:r>
      <w:r w:rsidR="005B102C">
        <w:rPr>
          <w:sz w:val="20"/>
          <w:lang w:eastAsia="ko-KR"/>
        </w:rPr>
        <w:t xml:space="preserve">this suggests </w:t>
      </w:r>
      <w:r>
        <w:rPr>
          <w:sz w:val="20"/>
          <w:lang w:eastAsia="ko-KR"/>
        </w:rPr>
        <w:t xml:space="preserve">that </w:t>
      </w:r>
      <w:r w:rsidR="001C646B">
        <w:rPr>
          <w:sz w:val="20"/>
          <w:lang w:eastAsia="ko-KR"/>
        </w:rPr>
        <w:t xml:space="preserve">the </w:t>
      </w:r>
      <w:r w:rsidR="005B102C">
        <w:rPr>
          <w:sz w:val="20"/>
          <w:lang w:eastAsia="ko-KR"/>
        </w:rPr>
        <w:t xml:space="preserve">set of </w:t>
      </w:r>
      <w:r w:rsidR="001C646B">
        <w:rPr>
          <w:sz w:val="20"/>
          <w:lang w:eastAsia="ko-KR"/>
        </w:rPr>
        <w:t xml:space="preserve">parameter combinations can be </w:t>
      </w:r>
      <w:r w:rsidR="005B102C">
        <w:rPr>
          <w:sz w:val="20"/>
          <w:lang w:eastAsia="ko-KR"/>
        </w:rPr>
        <w:t xml:space="preserve">refined </w:t>
      </w:r>
      <w:r>
        <w:rPr>
          <w:sz w:val="20"/>
          <w:lang w:eastAsia="ko-KR"/>
        </w:rPr>
        <w:t xml:space="preserve">for CB1/CB2 </w:t>
      </w:r>
      <w:r w:rsidR="005B102C">
        <w:rPr>
          <w:sz w:val="20"/>
          <w:lang w:eastAsia="ko-KR"/>
        </w:rPr>
        <w:t>to further reduce the PMI overhead</w:t>
      </w:r>
      <w:r>
        <w:rPr>
          <w:sz w:val="20"/>
          <w:lang w:eastAsia="ko-KR"/>
        </w:rPr>
        <w:t xml:space="preserve">. </w:t>
      </w:r>
      <w:r w:rsidR="00535B2D">
        <w:rPr>
          <w:sz w:val="20"/>
          <w:lang w:eastAsia="ko-KR"/>
        </w:rPr>
        <w:t xml:space="preserve"> </w:t>
      </w:r>
    </w:p>
    <w:p w14:paraId="2D5397A9" w14:textId="77777777" w:rsidR="003E186E" w:rsidRDefault="003E186E" w:rsidP="003E186E">
      <w:pPr>
        <w:rPr>
          <w:sz w:val="20"/>
          <w:lang w:eastAsia="ko-KR"/>
        </w:rPr>
      </w:pPr>
    </w:p>
    <w:p w14:paraId="7AEDF8F2" w14:textId="77777777" w:rsidR="003E186E" w:rsidRDefault="003E186E" w:rsidP="003E186E">
      <w:pPr>
        <w:rPr>
          <w:sz w:val="20"/>
          <w:lang w:eastAsia="ko-KR"/>
        </w:rPr>
      </w:pPr>
    </w:p>
    <w:p w14:paraId="167451DB" w14:textId="00236712" w:rsidR="003E186E" w:rsidRPr="00C24FD0" w:rsidRDefault="003E186E" w:rsidP="003E186E">
      <w:pPr>
        <w:rPr>
          <w:i/>
          <w:sz w:val="20"/>
          <w:lang w:eastAsia="ko-KR"/>
        </w:rPr>
      </w:pPr>
      <w:r w:rsidRPr="00765298">
        <w:rPr>
          <w:b/>
          <w:i/>
          <w:sz w:val="20"/>
          <w:lang w:eastAsia="ko-KR"/>
        </w:rPr>
        <w:t>Observation 1:</w:t>
      </w:r>
      <w:r w:rsidRPr="00C24FD0">
        <w:rPr>
          <w:i/>
          <w:sz w:val="20"/>
          <w:lang w:eastAsia="ko-KR"/>
        </w:rPr>
        <w:t xml:space="preserve"> CB2 and CB1 yield higher throughput than that of Rel-16 T</w:t>
      </w:r>
      <w:r w:rsidR="00704FEE">
        <w:rPr>
          <w:i/>
          <w:sz w:val="20"/>
          <w:lang w:eastAsia="ko-KR"/>
        </w:rPr>
        <w:t>ype-II</w:t>
      </w:r>
      <w:r w:rsidRPr="00C24FD0">
        <w:rPr>
          <w:i/>
          <w:sz w:val="20"/>
          <w:lang w:eastAsia="ko-KR"/>
        </w:rPr>
        <w:t xml:space="preserve"> CB, and CB2 yields the highest throughput gain.</w:t>
      </w:r>
    </w:p>
    <w:p w14:paraId="0774EE71" w14:textId="77777777" w:rsidR="003E186E" w:rsidRDefault="003E186E" w:rsidP="003E186E">
      <w:pPr>
        <w:rPr>
          <w:sz w:val="20"/>
          <w:lang w:eastAsia="ko-KR"/>
        </w:rPr>
      </w:pPr>
    </w:p>
    <w:p w14:paraId="2BEC1B27" w14:textId="12F5C7FF" w:rsidR="003E186E" w:rsidRPr="00C806EC" w:rsidRDefault="003E186E" w:rsidP="003E186E">
      <w:pPr>
        <w:rPr>
          <w:i/>
          <w:sz w:val="20"/>
          <w:lang w:eastAsia="ko-KR"/>
        </w:rPr>
      </w:pPr>
      <w:r w:rsidRPr="00765298">
        <w:rPr>
          <w:b/>
          <w:i/>
          <w:sz w:val="20"/>
          <w:lang w:eastAsia="ko-KR"/>
        </w:rPr>
        <w:t>Observation 2:</w:t>
      </w:r>
      <w:r w:rsidRPr="00C806EC">
        <w:rPr>
          <w:i/>
          <w:sz w:val="20"/>
          <w:lang w:eastAsia="ko-KR"/>
        </w:rPr>
        <w:t xml:space="preserve"> </w:t>
      </w:r>
      <w:r>
        <w:rPr>
          <w:i/>
          <w:sz w:val="20"/>
          <w:lang w:eastAsia="ko-KR"/>
        </w:rPr>
        <w:t>T</w:t>
      </w:r>
      <w:r w:rsidRPr="00C806EC">
        <w:rPr>
          <w:i/>
          <w:sz w:val="20"/>
          <w:lang w:eastAsia="ko-KR"/>
        </w:rPr>
        <w:t>he throughput</w:t>
      </w:r>
      <w:r>
        <w:rPr>
          <w:i/>
          <w:sz w:val="20"/>
          <w:lang w:eastAsia="ko-KR"/>
        </w:rPr>
        <w:t>s</w:t>
      </w:r>
      <w:r>
        <w:rPr>
          <w:sz w:val="20"/>
          <w:lang w:eastAsia="ko-KR"/>
        </w:rPr>
        <w:t xml:space="preserve"> </w:t>
      </w:r>
      <w:r>
        <w:rPr>
          <w:i/>
          <w:sz w:val="20"/>
          <w:lang w:eastAsia="ko-KR"/>
        </w:rPr>
        <w:t xml:space="preserve">of </w:t>
      </w:r>
      <w:r w:rsidRPr="00C806EC">
        <w:rPr>
          <w:i/>
          <w:sz w:val="20"/>
          <w:lang w:eastAsia="ko-KR"/>
        </w:rPr>
        <w:t xml:space="preserve">CB2 and CB1 </w:t>
      </w:r>
      <w:r w:rsidR="005B102C">
        <w:rPr>
          <w:i/>
          <w:sz w:val="20"/>
          <w:lang w:eastAsia="ko-KR"/>
        </w:rPr>
        <w:t>remains similar as PMI overhead</w:t>
      </w:r>
      <w:r w:rsidRPr="00C806EC">
        <w:rPr>
          <w:i/>
          <w:sz w:val="20"/>
          <w:lang w:eastAsia="ko-KR"/>
        </w:rPr>
        <w:t xml:space="preserve"> increases</w:t>
      </w:r>
      <w:r w:rsidR="005B102C">
        <w:rPr>
          <w:i/>
          <w:sz w:val="20"/>
          <w:lang w:eastAsia="ko-KR"/>
        </w:rPr>
        <w:t>. Since</w:t>
      </w:r>
      <w:r w:rsidR="00B22A82">
        <w:rPr>
          <w:i/>
          <w:sz w:val="20"/>
          <w:lang w:eastAsia="ko-KR"/>
        </w:rPr>
        <w:t xml:space="preserve"> </w:t>
      </w:r>
      <w:r w:rsidR="00B22A82" w:rsidRPr="00B22A82">
        <w:rPr>
          <w:i/>
          <w:sz w:val="20"/>
          <w:lang w:eastAsia="ko-KR"/>
        </w:rPr>
        <w:t xml:space="preserve">the </w:t>
      </w:r>
      <w:r w:rsidR="005B102C">
        <w:rPr>
          <w:i/>
          <w:sz w:val="20"/>
          <w:lang w:eastAsia="ko-KR"/>
        </w:rPr>
        <w:t xml:space="preserve">PMI </w:t>
      </w:r>
      <w:r w:rsidR="00B22A82" w:rsidRPr="00B22A82">
        <w:rPr>
          <w:i/>
          <w:sz w:val="20"/>
          <w:lang w:eastAsia="ko-KR"/>
        </w:rPr>
        <w:t xml:space="preserve">overhead for both codebooks </w:t>
      </w:r>
      <w:r w:rsidR="00B22A82">
        <w:rPr>
          <w:i/>
          <w:sz w:val="20"/>
          <w:lang w:eastAsia="ko-KR"/>
        </w:rPr>
        <w:t xml:space="preserve">is </w:t>
      </w:r>
      <w:r w:rsidR="00B22A82" w:rsidRPr="00B22A82">
        <w:rPr>
          <w:i/>
          <w:sz w:val="20"/>
          <w:lang w:eastAsia="ko-KR"/>
        </w:rPr>
        <w:t>high</w:t>
      </w:r>
      <w:r w:rsidRPr="00C806EC">
        <w:rPr>
          <w:i/>
          <w:sz w:val="20"/>
          <w:lang w:eastAsia="ko-KR"/>
        </w:rPr>
        <w:t xml:space="preserve">, </w:t>
      </w:r>
      <w:r w:rsidR="005B102C">
        <w:rPr>
          <w:i/>
          <w:sz w:val="20"/>
          <w:lang w:eastAsia="ko-KR"/>
        </w:rPr>
        <w:t xml:space="preserve">this suggests </w:t>
      </w:r>
      <w:r w:rsidRPr="00C806EC">
        <w:rPr>
          <w:i/>
          <w:sz w:val="20"/>
          <w:lang w:eastAsia="ko-KR"/>
        </w:rPr>
        <w:t xml:space="preserve">that </w:t>
      </w:r>
      <w:r w:rsidR="005B102C">
        <w:rPr>
          <w:i/>
          <w:sz w:val="20"/>
          <w:lang w:eastAsia="ko-KR"/>
        </w:rPr>
        <w:t xml:space="preserve">the set of parameter combinations </w:t>
      </w:r>
      <w:r w:rsidR="00B22A82">
        <w:rPr>
          <w:i/>
          <w:sz w:val="20"/>
          <w:lang w:eastAsia="ko-KR"/>
        </w:rPr>
        <w:t xml:space="preserve">can be </w:t>
      </w:r>
      <w:r w:rsidR="005B102C">
        <w:rPr>
          <w:i/>
          <w:sz w:val="20"/>
          <w:lang w:eastAsia="ko-KR"/>
        </w:rPr>
        <w:t xml:space="preserve">refined </w:t>
      </w:r>
      <w:r w:rsidRPr="00C806EC">
        <w:rPr>
          <w:i/>
          <w:sz w:val="20"/>
          <w:lang w:eastAsia="ko-KR"/>
        </w:rPr>
        <w:t xml:space="preserve">for CB1/CB2 </w:t>
      </w:r>
      <w:r w:rsidR="005B102C">
        <w:rPr>
          <w:i/>
          <w:sz w:val="20"/>
          <w:lang w:eastAsia="ko-KR"/>
        </w:rPr>
        <w:t xml:space="preserve">to further reduce the PMI </w:t>
      </w:r>
      <w:r w:rsidRPr="00C806EC">
        <w:rPr>
          <w:i/>
          <w:sz w:val="20"/>
          <w:lang w:eastAsia="ko-KR"/>
        </w:rPr>
        <w:t>overhead.</w:t>
      </w:r>
    </w:p>
    <w:p w14:paraId="1BDA6031" w14:textId="77777777" w:rsidR="003E186E" w:rsidRDefault="003E186E" w:rsidP="003E186E">
      <w:pPr>
        <w:rPr>
          <w:sz w:val="20"/>
          <w:lang w:eastAsia="ko-KR"/>
        </w:rPr>
      </w:pPr>
    </w:p>
    <w:p w14:paraId="23A8F40C" w14:textId="77777777" w:rsidR="003E186E" w:rsidRDefault="003E186E" w:rsidP="003E186E">
      <w:pPr>
        <w:rPr>
          <w:sz w:val="20"/>
          <w:lang w:eastAsia="ko-KR"/>
        </w:rPr>
      </w:pPr>
    </w:p>
    <w:p w14:paraId="23A72556" w14:textId="111AB13A" w:rsidR="003E186E" w:rsidRDefault="00AB3B0C" w:rsidP="003E186E">
      <w:pPr>
        <w:jc w:val="center"/>
        <w:rPr>
          <w:sz w:val="20"/>
          <w:lang w:eastAsia="ko-KR"/>
        </w:rPr>
      </w:pPr>
      <w:r>
        <w:rPr>
          <w:noProof/>
          <w:lang w:val="en-US"/>
        </w:rPr>
        <w:drawing>
          <wp:inline distT="0" distB="0" distL="0" distR="0" wp14:anchorId="68A94974" wp14:editId="4173D5E3">
            <wp:extent cx="4533900" cy="2409825"/>
            <wp:effectExtent l="0" t="0" r="0" b="9525"/>
            <wp:docPr id="10" name="Chart 10">
              <a:extLst xmlns:a="http://schemas.openxmlformats.org/drawingml/2006/main">
                <a:ext uri="{FF2B5EF4-FFF2-40B4-BE49-F238E27FC236}">
                  <a16:creationId xmlns:a16="http://schemas.microsoft.com/office/drawing/2014/main" id="{A24FACD1-D00C-4B89-8AEF-EC52EC7CF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E5017D3" w14:textId="1A8445EB" w:rsidR="003E186E" w:rsidRPr="00837927" w:rsidRDefault="00704FEE" w:rsidP="001234A2">
      <w:pPr>
        <w:pStyle w:val="Caption"/>
        <w:rPr>
          <w:sz w:val="20"/>
        </w:rPr>
      </w:pPr>
      <w:r>
        <w:t xml:space="preserve">Figure </w:t>
      </w:r>
      <w:r>
        <w:fldChar w:fldCharType="begin"/>
      </w:r>
      <w:r>
        <w:instrText xml:space="preserve"> SEQ Figure \* ARABIC </w:instrText>
      </w:r>
      <w:r>
        <w:fldChar w:fldCharType="separate"/>
      </w:r>
      <w:r w:rsidR="003C58ED">
        <w:rPr>
          <w:noProof/>
        </w:rPr>
        <w:t>3</w:t>
      </w:r>
      <w:r>
        <w:fldChar w:fldCharType="end"/>
      </w:r>
      <w:r w:rsidR="003E186E" w:rsidRPr="00837927">
        <w:rPr>
          <w:sz w:val="20"/>
        </w:rPr>
        <w:t xml:space="preserve">: </w:t>
      </w:r>
      <w:r w:rsidR="003E186E">
        <w:rPr>
          <w:sz w:val="20"/>
        </w:rPr>
        <w:t xml:space="preserve">Average UPT gain over </w:t>
      </w:r>
      <w:r w:rsidR="00B122C1">
        <w:rPr>
          <w:sz w:val="20"/>
        </w:rPr>
        <w:t xml:space="preserve">sTRP w/ </w:t>
      </w:r>
      <w:r w:rsidR="003E186E">
        <w:rPr>
          <w:sz w:val="20"/>
        </w:rPr>
        <w:t>Rel-16 T</w:t>
      </w:r>
      <w:r>
        <w:rPr>
          <w:sz w:val="20"/>
        </w:rPr>
        <w:t>ype-II</w:t>
      </w:r>
      <w:r w:rsidR="003E186E">
        <w:rPr>
          <w:sz w:val="20"/>
        </w:rPr>
        <w:t xml:space="preserve"> CB vs overhead </w:t>
      </w:r>
      <w:r>
        <w:rPr>
          <w:sz w:val="20"/>
        </w:rPr>
        <w:t>for the intra-cell scenario with</w:t>
      </w:r>
      <w:r w:rsidR="003E186E">
        <w:rPr>
          <w:sz w:val="20"/>
        </w:rPr>
        <w:t xml:space="preserve"> </w:t>
      </w:r>
      <m:oMath>
        <m:r>
          <m:rPr>
            <m:sty m:val="bi"/>
          </m:rPr>
          <w:rPr>
            <w:rFonts w:ascii="Cambria Math" w:hAnsi="Cambria Math"/>
            <w:sz w:val="20"/>
          </w:rPr>
          <m:t>N=4</m:t>
        </m:r>
      </m:oMath>
      <w:r w:rsidR="003E186E">
        <w:rPr>
          <w:sz w:val="20"/>
        </w:rPr>
        <w:t xml:space="preserve"> </w:t>
      </w:r>
      <w:r w:rsidR="00FA4A51">
        <w:rPr>
          <w:sz w:val="20"/>
        </w:rPr>
        <w:t xml:space="preserve">TRPs </w:t>
      </w:r>
      <w:r w:rsidR="003E186E">
        <w:rPr>
          <w:sz w:val="20"/>
        </w:rPr>
        <w:t>and 8 ports per TRP</w:t>
      </w:r>
    </w:p>
    <w:p w14:paraId="25595160" w14:textId="76C557EE" w:rsidR="003E186E" w:rsidRDefault="003E186E" w:rsidP="00CD6C59">
      <w:pPr>
        <w:pStyle w:val="0Maintext"/>
        <w:spacing w:after="60" w:afterAutospacing="0"/>
        <w:ind w:firstLine="0"/>
        <w:rPr>
          <w:rStyle w:val="Emphasis"/>
          <w:i w:val="0"/>
        </w:rPr>
      </w:pPr>
    </w:p>
    <w:p w14:paraId="0BCB2DFD" w14:textId="56145A40" w:rsidR="00704FEE" w:rsidRDefault="00704FEE" w:rsidP="00CD6C59">
      <w:pPr>
        <w:pStyle w:val="0Maintext"/>
        <w:spacing w:after="60" w:afterAutospacing="0"/>
        <w:ind w:firstLine="0"/>
        <w:rPr>
          <w:rStyle w:val="Emphasis"/>
          <w:i w:val="0"/>
        </w:rPr>
      </w:pPr>
      <w:r>
        <w:rPr>
          <w:rStyle w:val="Emphasis"/>
          <w:i w:val="0"/>
        </w:rPr>
        <w:t xml:space="preserve">Similar trends </w:t>
      </w:r>
      <w:r w:rsidR="00E34FF1">
        <w:rPr>
          <w:rStyle w:val="Emphasis"/>
          <w:i w:val="0"/>
        </w:rPr>
        <w:t>can be</w:t>
      </w:r>
      <w:r>
        <w:rPr>
          <w:rStyle w:val="Emphasis"/>
          <w:i w:val="0"/>
        </w:rPr>
        <w:t xml:space="preserve"> observed in the inter-cell scenario</w:t>
      </w:r>
      <w:r w:rsidR="00E34FF1">
        <w:rPr>
          <w:rStyle w:val="Emphasis"/>
          <w:i w:val="0"/>
        </w:rPr>
        <w:t xml:space="preserve"> as well.</w:t>
      </w:r>
      <w:r>
        <w:rPr>
          <w:rStyle w:val="Emphasis"/>
          <w:i w:val="0"/>
        </w:rPr>
        <w:t xml:space="preserve"> </w:t>
      </w:r>
      <w:r w:rsidR="00E34FF1">
        <w:rPr>
          <w:rStyle w:val="Emphasis"/>
          <w:i w:val="0"/>
        </w:rPr>
        <w:t xml:space="preserve">The details simulation results for both intra- and inter-cell scenarios are provided </w:t>
      </w:r>
      <w:r>
        <w:rPr>
          <w:rStyle w:val="Emphasis"/>
          <w:i w:val="0"/>
        </w:rPr>
        <w:t>in</w:t>
      </w:r>
      <w:r w:rsidR="00E34FF1">
        <w:rPr>
          <w:rStyle w:val="Emphasis"/>
          <w:i w:val="0"/>
        </w:rPr>
        <w:t xml:space="preserve"> the companion contribution</w:t>
      </w:r>
      <w:r>
        <w:rPr>
          <w:rStyle w:val="Emphasis"/>
          <w:i w:val="0"/>
        </w:rPr>
        <w:t xml:space="preserve"> [2].</w:t>
      </w:r>
    </w:p>
    <w:p w14:paraId="240F7315" w14:textId="77777777" w:rsidR="007871D0" w:rsidRPr="001234A2" w:rsidRDefault="007871D0" w:rsidP="00CD6C59">
      <w:pPr>
        <w:pStyle w:val="0Maintext"/>
        <w:spacing w:after="60" w:afterAutospacing="0"/>
        <w:ind w:firstLine="0"/>
        <w:rPr>
          <w:rStyle w:val="Emphasis"/>
          <w:i w:val="0"/>
        </w:rPr>
      </w:pPr>
    </w:p>
    <w:p w14:paraId="46E6AF40" w14:textId="77777777" w:rsidR="002E1F17" w:rsidRDefault="0055654C" w:rsidP="002E1F17">
      <w:pPr>
        <w:pStyle w:val="Heading2"/>
        <w:numPr>
          <w:ilvl w:val="1"/>
          <w:numId w:val="2"/>
        </w:numPr>
      </w:pPr>
      <w:r>
        <w:t>Evaluation methodology</w:t>
      </w:r>
    </w:p>
    <w:p w14:paraId="1ADDFC4D" w14:textId="073B5595" w:rsidR="005A11B0" w:rsidRDefault="005A11B0" w:rsidP="005A11B0">
      <w:pPr>
        <w:keepNext/>
        <w:jc w:val="center"/>
        <w:rPr>
          <w:sz w:val="20"/>
        </w:rPr>
      </w:pPr>
      <w:r w:rsidRPr="00F402F8">
        <w:rPr>
          <w:noProof/>
          <w:sz w:val="20"/>
          <w:lang w:val="en-US"/>
        </w:rPr>
        <w:drawing>
          <wp:inline distT="0" distB="0" distL="0" distR="0" wp14:anchorId="0D162BEA" wp14:editId="269F68A8">
            <wp:extent cx="4713327" cy="130084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4739212" cy="1307987"/>
                    </a:xfrm>
                    <a:prstGeom prst="rect">
                      <a:avLst/>
                    </a:prstGeom>
                  </pic:spPr>
                </pic:pic>
              </a:graphicData>
            </a:graphic>
          </wp:inline>
        </w:drawing>
      </w:r>
    </w:p>
    <w:p w14:paraId="0A4EDEB8" w14:textId="2205C26C" w:rsidR="003F6D94" w:rsidRPr="00163937" w:rsidRDefault="003F6D94" w:rsidP="00163937">
      <w:pPr>
        <w:pStyle w:val="ListParagraph"/>
        <w:keepNext/>
        <w:numPr>
          <w:ilvl w:val="0"/>
          <w:numId w:val="69"/>
        </w:numPr>
        <w:ind w:leftChars="0"/>
        <w:jc w:val="center"/>
        <w:rPr>
          <w:sz w:val="20"/>
        </w:rPr>
      </w:pPr>
      <w:r w:rsidRPr="00163937">
        <w:rPr>
          <w:sz w:val="20"/>
        </w:rPr>
        <w:t>Intra-cell</w:t>
      </w:r>
      <w:r w:rsidR="00487E79">
        <w:rPr>
          <w:sz w:val="20"/>
        </w:rPr>
        <w:t xml:space="preserve"> scenario</w:t>
      </w:r>
    </w:p>
    <w:p w14:paraId="7CC04C31" w14:textId="77777777" w:rsidR="00487E79" w:rsidRDefault="00487E79" w:rsidP="003F6D94">
      <w:pPr>
        <w:pStyle w:val="ListParagraph"/>
        <w:keepNext/>
        <w:ind w:leftChars="0" w:left="2040"/>
        <w:rPr>
          <w:sz w:val="20"/>
        </w:rPr>
      </w:pPr>
    </w:p>
    <w:p w14:paraId="757743F4" w14:textId="700A53B0" w:rsidR="003F6D94" w:rsidRDefault="00487E79" w:rsidP="00163937">
      <w:pPr>
        <w:jc w:val="center"/>
      </w:pPr>
      <w:r w:rsidRPr="00163937">
        <w:rPr>
          <w:noProof/>
          <w:lang w:val="en-US"/>
        </w:rPr>
        <w:drawing>
          <wp:inline distT="0" distB="0" distL="0" distR="0" wp14:anchorId="32A864BE" wp14:editId="6F2A5897">
            <wp:extent cx="4218317" cy="2115067"/>
            <wp:effectExtent l="0" t="0" r="0" b="0"/>
            <wp:docPr id="8" name="Picture 7">
              <a:extLst xmlns:a="http://schemas.openxmlformats.org/drawingml/2006/main">
                <a:ext uri="{FF2B5EF4-FFF2-40B4-BE49-F238E27FC236}">
                  <a16:creationId xmlns:a16="http://schemas.microsoft.com/office/drawing/2014/main" id="{8631D0DC-AF6D-4534-9856-AF58A1CA43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631D0DC-AF6D-4534-9856-AF58A1CA4303}"/>
                        </a:ext>
                      </a:extLst>
                    </pic:cNvPr>
                    <pic:cNvPicPr>
                      <a:picLocks noChangeAspect="1"/>
                    </pic:cNvPicPr>
                  </pic:nvPicPr>
                  <pic:blipFill>
                    <a:blip r:embed="rId12"/>
                    <a:stretch>
                      <a:fillRect/>
                    </a:stretch>
                  </pic:blipFill>
                  <pic:spPr>
                    <a:xfrm>
                      <a:off x="0" y="0"/>
                      <a:ext cx="4226101" cy="2118970"/>
                    </a:xfrm>
                    <a:prstGeom prst="rect">
                      <a:avLst/>
                    </a:prstGeom>
                  </pic:spPr>
                </pic:pic>
              </a:graphicData>
            </a:graphic>
          </wp:inline>
        </w:drawing>
      </w:r>
    </w:p>
    <w:p w14:paraId="04DB4F2F" w14:textId="064A12C7" w:rsidR="003F6D94" w:rsidRDefault="003F6D94" w:rsidP="00487E79">
      <w:pPr>
        <w:pStyle w:val="ListParagraph"/>
        <w:keepNext/>
        <w:numPr>
          <w:ilvl w:val="0"/>
          <w:numId w:val="69"/>
        </w:numPr>
        <w:ind w:leftChars="0"/>
        <w:jc w:val="center"/>
        <w:rPr>
          <w:sz w:val="20"/>
        </w:rPr>
      </w:pPr>
      <w:r w:rsidRPr="00163937">
        <w:rPr>
          <w:sz w:val="20"/>
        </w:rPr>
        <w:t>Inter-cell</w:t>
      </w:r>
      <w:r w:rsidR="00487E79">
        <w:rPr>
          <w:sz w:val="20"/>
        </w:rPr>
        <w:t xml:space="preserve"> scenario</w:t>
      </w:r>
    </w:p>
    <w:p w14:paraId="26B39199" w14:textId="77777777" w:rsidR="00487E79" w:rsidRPr="00163937" w:rsidRDefault="00487E79" w:rsidP="00163937">
      <w:pPr>
        <w:keepNext/>
        <w:ind w:left="360"/>
        <w:rPr>
          <w:sz w:val="20"/>
        </w:rPr>
      </w:pPr>
    </w:p>
    <w:p w14:paraId="5124C57A" w14:textId="73F1D594" w:rsidR="005A11B0" w:rsidRPr="00F402F8" w:rsidRDefault="005A11B0">
      <w:pPr>
        <w:pStyle w:val="Caption"/>
        <w:jc w:val="center"/>
        <w:rPr>
          <w:sz w:val="18"/>
          <w:lang w:val="en-US" w:eastAsia="ko-KR"/>
        </w:rPr>
      </w:pPr>
      <w:bookmarkStart w:id="4" w:name="_Ref100574294"/>
      <w:r w:rsidRPr="00F402F8">
        <w:rPr>
          <w:sz w:val="20"/>
        </w:rPr>
        <w:t xml:space="preserve">Figure </w:t>
      </w:r>
      <w:r w:rsidRPr="00F402F8">
        <w:rPr>
          <w:sz w:val="20"/>
        </w:rPr>
        <w:fldChar w:fldCharType="begin"/>
      </w:r>
      <w:r w:rsidRPr="00F402F8">
        <w:rPr>
          <w:sz w:val="20"/>
        </w:rPr>
        <w:instrText xml:space="preserve"> SEQ Figure \* ARABIC </w:instrText>
      </w:r>
      <w:r w:rsidRPr="00F402F8">
        <w:rPr>
          <w:sz w:val="20"/>
        </w:rPr>
        <w:fldChar w:fldCharType="separate"/>
      </w:r>
      <w:r w:rsidR="003C58ED">
        <w:rPr>
          <w:noProof/>
          <w:sz w:val="20"/>
        </w:rPr>
        <w:t>4</w:t>
      </w:r>
      <w:r w:rsidRPr="00F402F8">
        <w:rPr>
          <w:sz w:val="20"/>
        </w:rPr>
        <w:fldChar w:fldCharType="end"/>
      </w:r>
      <w:bookmarkEnd w:id="4"/>
    </w:p>
    <w:p w14:paraId="08A6EF69" w14:textId="77777777" w:rsidR="003F6D94" w:rsidRDefault="003F6D94" w:rsidP="002E1F17">
      <w:pPr>
        <w:rPr>
          <w:sz w:val="20"/>
          <w:lang w:val="en-US" w:eastAsia="ko-KR"/>
        </w:rPr>
      </w:pPr>
    </w:p>
    <w:p w14:paraId="0AB8B94F" w14:textId="19D482B4" w:rsidR="005336D3" w:rsidRPr="005A11B0" w:rsidRDefault="00D61F1F" w:rsidP="002E1F17">
      <w:pPr>
        <w:rPr>
          <w:sz w:val="20"/>
          <w:lang w:val="en-US" w:eastAsia="ko-KR"/>
        </w:rPr>
      </w:pPr>
      <w:r w:rsidRPr="005A11B0">
        <w:rPr>
          <w:sz w:val="20"/>
          <w:lang w:val="en-US" w:eastAsia="ko-KR"/>
        </w:rPr>
        <w:t xml:space="preserve">The evaluation methodology (EVM) can be based on </w:t>
      </w:r>
      <w:r w:rsidR="00415EEF">
        <w:rPr>
          <w:sz w:val="20"/>
          <w:lang w:val="en-US" w:eastAsia="ko-KR"/>
        </w:rPr>
        <w:t>Rel-</w:t>
      </w:r>
      <w:r w:rsidR="00CC22CB" w:rsidRPr="005A11B0">
        <w:rPr>
          <w:sz w:val="20"/>
          <w:lang w:val="en-US" w:eastAsia="ko-KR"/>
        </w:rPr>
        <w:t>16 EVM (</w:t>
      </w:r>
      <w:r w:rsidRPr="005A11B0">
        <w:rPr>
          <w:sz w:val="20"/>
          <w:lang w:val="en-US" w:eastAsia="ko-KR"/>
        </w:rPr>
        <w:t xml:space="preserve">for </w:t>
      </w:r>
      <w:r w:rsidR="00CC22CB" w:rsidRPr="005A11B0">
        <w:rPr>
          <w:sz w:val="20"/>
          <w:lang w:val="en-US" w:eastAsia="ko-KR"/>
        </w:rPr>
        <w:t>regular</w:t>
      </w:r>
      <w:r w:rsidRPr="005A11B0">
        <w:rPr>
          <w:sz w:val="20"/>
          <w:lang w:val="en-US" w:eastAsia="ko-KR"/>
        </w:rPr>
        <w:t xml:space="preserve"> Type II</w:t>
      </w:r>
      <w:r w:rsidR="00CC22CB" w:rsidRPr="005A11B0">
        <w:rPr>
          <w:sz w:val="20"/>
          <w:lang w:val="en-US" w:eastAsia="ko-KR"/>
        </w:rPr>
        <w:t xml:space="preserve">) and </w:t>
      </w:r>
      <w:r w:rsidR="00415EEF">
        <w:rPr>
          <w:sz w:val="20"/>
          <w:lang w:val="en-US" w:eastAsia="ko-KR"/>
        </w:rPr>
        <w:t>Rel-</w:t>
      </w:r>
      <w:r w:rsidR="00CC22CB" w:rsidRPr="005A11B0">
        <w:rPr>
          <w:sz w:val="20"/>
          <w:lang w:val="en-US" w:eastAsia="ko-KR"/>
        </w:rPr>
        <w:t>17 EVM (</w:t>
      </w:r>
      <w:r w:rsidRPr="005A11B0">
        <w:rPr>
          <w:sz w:val="20"/>
          <w:lang w:val="en-US" w:eastAsia="ko-KR"/>
        </w:rPr>
        <w:t xml:space="preserve">for </w:t>
      </w:r>
      <w:r w:rsidR="00CC22CB" w:rsidRPr="005A11B0">
        <w:rPr>
          <w:sz w:val="20"/>
          <w:lang w:val="en-US" w:eastAsia="ko-KR"/>
        </w:rPr>
        <w:t>port selection</w:t>
      </w:r>
      <w:r w:rsidRPr="005A11B0">
        <w:rPr>
          <w:sz w:val="20"/>
          <w:lang w:val="en-US" w:eastAsia="ko-KR"/>
        </w:rPr>
        <w:t xml:space="preserve"> Type II</w:t>
      </w:r>
      <w:r w:rsidR="00CC22CB" w:rsidRPr="005A11B0">
        <w:rPr>
          <w:sz w:val="20"/>
          <w:lang w:val="en-US" w:eastAsia="ko-KR"/>
        </w:rPr>
        <w:t>)</w:t>
      </w:r>
      <w:r w:rsidR="005336D3" w:rsidRPr="005A11B0">
        <w:rPr>
          <w:sz w:val="20"/>
          <w:lang w:val="en-US" w:eastAsia="ko-KR"/>
        </w:rPr>
        <w:t>, with the following modifications</w:t>
      </w:r>
      <w:r w:rsidRPr="005A11B0">
        <w:rPr>
          <w:sz w:val="20"/>
          <w:lang w:val="en-US" w:eastAsia="ko-KR"/>
        </w:rPr>
        <w:t>.</w:t>
      </w:r>
    </w:p>
    <w:p w14:paraId="6BA9B2F6" w14:textId="5ACDF465" w:rsidR="005A11B0" w:rsidRPr="005A11B0" w:rsidRDefault="006B26C0" w:rsidP="00073E78">
      <w:pPr>
        <w:pStyle w:val="ListParagraph"/>
        <w:numPr>
          <w:ilvl w:val="0"/>
          <w:numId w:val="43"/>
        </w:numPr>
        <w:ind w:leftChars="0"/>
        <w:rPr>
          <w:sz w:val="20"/>
          <w:lang w:eastAsia="ko-KR"/>
        </w:rPr>
      </w:pPr>
      <w:r>
        <w:rPr>
          <w:sz w:val="20"/>
          <w:lang w:eastAsia="ko-KR"/>
        </w:rPr>
        <w:t>Number of TRPs (N=2,3</w:t>
      </w:r>
      <w:r w:rsidR="008B0AFB">
        <w:rPr>
          <w:sz w:val="20"/>
          <w:lang w:eastAsia="ko-KR"/>
        </w:rPr>
        <w:t>,4</w:t>
      </w:r>
      <w:r w:rsidR="005A11B0" w:rsidRPr="005A11B0">
        <w:rPr>
          <w:sz w:val="20"/>
          <w:lang w:eastAsia="ko-KR"/>
        </w:rPr>
        <w:t>)</w:t>
      </w:r>
    </w:p>
    <w:p w14:paraId="68436819" w14:textId="77777777" w:rsidR="00882183" w:rsidRDefault="00882183" w:rsidP="00073E78">
      <w:pPr>
        <w:pStyle w:val="ListParagraph"/>
        <w:numPr>
          <w:ilvl w:val="0"/>
          <w:numId w:val="43"/>
        </w:numPr>
        <w:ind w:leftChars="0"/>
        <w:rPr>
          <w:sz w:val="20"/>
          <w:lang w:eastAsia="ko-KR"/>
        </w:rPr>
      </w:pPr>
      <w:r>
        <w:rPr>
          <w:sz w:val="20"/>
          <w:lang w:eastAsia="ko-KR"/>
        </w:rPr>
        <w:t>NW scenario</w:t>
      </w:r>
      <w:r w:rsidR="005A11B0" w:rsidRPr="005A11B0">
        <w:rPr>
          <w:sz w:val="20"/>
          <w:lang w:eastAsia="ko-KR"/>
        </w:rPr>
        <w:t xml:space="preserve">: RMa </w:t>
      </w:r>
      <w:r>
        <w:rPr>
          <w:sz w:val="20"/>
          <w:lang w:eastAsia="ko-KR"/>
        </w:rPr>
        <w:t>or</w:t>
      </w:r>
      <w:r w:rsidR="005A11B0" w:rsidRPr="005A11B0">
        <w:rPr>
          <w:sz w:val="20"/>
          <w:lang w:eastAsia="ko-KR"/>
        </w:rPr>
        <w:t xml:space="preserve"> Dense Urban from 38.901 can be considered. </w:t>
      </w:r>
    </w:p>
    <w:p w14:paraId="4CDA0AEE" w14:textId="77777777" w:rsidR="00087F04" w:rsidRDefault="00882183" w:rsidP="00073E78">
      <w:pPr>
        <w:pStyle w:val="ListParagraph"/>
        <w:numPr>
          <w:ilvl w:val="0"/>
          <w:numId w:val="43"/>
        </w:numPr>
        <w:ind w:leftChars="0"/>
        <w:rPr>
          <w:sz w:val="20"/>
          <w:lang w:eastAsia="ko-KR"/>
        </w:rPr>
      </w:pPr>
      <w:r>
        <w:rPr>
          <w:sz w:val="20"/>
          <w:lang w:eastAsia="ko-KR"/>
        </w:rPr>
        <w:lastRenderedPageBreak/>
        <w:t xml:space="preserve">Layout: </w:t>
      </w:r>
    </w:p>
    <w:p w14:paraId="7CFD7419" w14:textId="7D184C41" w:rsidR="002E1F17" w:rsidRDefault="00087F04" w:rsidP="0057683A">
      <w:pPr>
        <w:pStyle w:val="ListParagraph"/>
        <w:numPr>
          <w:ilvl w:val="1"/>
          <w:numId w:val="43"/>
        </w:numPr>
        <w:ind w:leftChars="0"/>
        <w:rPr>
          <w:sz w:val="20"/>
          <w:lang w:eastAsia="ko-KR"/>
        </w:rPr>
      </w:pPr>
      <w:r>
        <w:rPr>
          <w:sz w:val="20"/>
          <w:lang w:eastAsia="ko-KR"/>
        </w:rPr>
        <w:t>F</w:t>
      </w:r>
      <w:r w:rsidR="005A11B0" w:rsidRPr="005A11B0">
        <w:rPr>
          <w:sz w:val="20"/>
          <w:lang w:eastAsia="ko-KR"/>
        </w:rPr>
        <w:t>or the i</w:t>
      </w:r>
      <w:r w:rsidR="00A5491E" w:rsidRPr="005A11B0">
        <w:rPr>
          <w:sz w:val="20"/>
          <w:lang w:eastAsia="ko-KR"/>
        </w:rPr>
        <w:t xml:space="preserve">ntra-cell </w:t>
      </w:r>
      <w:r>
        <w:rPr>
          <w:sz w:val="20"/>
          <w:lang w:eastAsia="ko-KR"/>
        </w:rPr>
        <w:t>CJT</w:t>
      </w:r>
      <w:r w:rsidR="005A11B0" w:rsidRPr="005A11B0">
        <w:rPr>
          <w:sz w:val="20"/>
          <w:lang w:eastAsia="ko-KR"/>
        </w:rPr>
        <w:t>, the TRP layout (N=2,3,4 TRPs within a sector</w:t>
      </w:r>
      <w:r>
        <w:rPr>
          <w:sz w:val="20"/>
          <w:lang w:eastAsia="ko-KR"/>
        </w:rPr>
        <w:t>/cell</w:t>
      </w:r>
      <w:r w:rsidR="005A11B0" w:rsidRPr="005A11B0">
        <w:rPr>
          <w:sz w:val="20"/>
          <w:lang w:eastAsia="ko-KR"/>
        </w:rPr>
        <w:t xml:space="preserve">) as shown in </w:t>
      </w:r>
      <w:r w:rsidR="005A11B0" w:rsidRPr="005A11B0">
        <w:rPr>
          <w:sz w:val="20"/>
          <w:lang w:eastAsia="ko-KR"/>
        </w:rPr>
        <w:fldChar w:fldCharType="begin"/>
      </w:r>
      <w:r w:rsidR="005A11B0" w:rsidRPr="005A11B0">
        <w:rPr>
          <w:sz w:val="20"/>
          <w:lang w:eastAsia="ko-KR"/>
        </w:rPr>
        <w:instrText xml:space="preserve"> REF _Ref100574294 \h </w:instrText>
      </w:r>
      <w:r w:rsidR="005A11B0">
        <w:rPr>
          <w:sz w:val="20"/>
          <w:lang w:eastAsia="ko-KR"/>
        </w:rPr>
        <w:instrText xml:space="preserve"> \* MERGEFORMAT </w:instrText>
      </w:r>
      <w:r w:rsidR="005A11B0" w:rsidRPr="005A11B0">
        <w:rPr>
          <w:sz w:val="20"/>
          <w:lang w:eastAsia="ko-KR"/>
        </w:rPr>
      </w:r>
      <w:r w:rsidR="005A11B0" w:rsidRPr="005A11B0">
        <w:rPr>
          <w:sz w:val="20"/>
          <w:lang w:eastAsia="ko-KR"/>
        </w:rPr>
        <w:fldChar w:fldCharType="separate"/>
      </w:r>
      <w:r w:rsidR="003C58ED" w:rsidRPr="00F402F8">
        <w:rPr>
          <w:sz w:val="20"/>
        </w:rPr>
        <w:t xml:space="preserve">Figure </w:t>
      </w:r>
      <w:r w:rsidR="003C58ED">
        <w:rPr>
          <w:noProof/>
          <w:sz w:val="20"/>
        </w:rPr>
        <w:t>4</w:t>
      </w:r>
      <w:r w:rsidR="005A11B0" w:rsidRPr="005A11B0">
        <w:rPr>
          <w:sz w:val="20"/>
          <w:lang w:eastAsia="ko-KR"/>
        </w:rPr>
        <w:fldChar w:fldCharType="end"/>
      </w:r>
      <w:r>
        <w:rPr>
          <w:sz w:val="20"/>
          <w:lang w:eastAsia="ko-KR"/>
        </w:rPr>
        <w:t>(a)</w:t>
      </w:r>
      <w:r w:rsidR="005A11B0" w:rsidRPr="005A11B0">
        <w:rPr>
          <w:sz w:val="20"/>
          <w:lang w:eastAsia="ko-KR"/>
        </w:rPr>
        <w:t xml:space="preserve"> should be considered. </w:t>
      </w:r>
      <w:r w:rsidR="00A5491E" w:rsidRPr="005A11B0">
        <w:rPr>
          <w:sz w:val="20"/>
          <w:lang w:eastAsia="ko-KR"/>
        </w:rPr>
        <w:t xml:space="preserve"> </w:t>
      </w:r>
    </w:p>
    <w:p w14:paraId="5329C395" w14:textId="51E690DB" w:rsidR="00087F04" w:rsidRPr="005A11B0" w:rsidRDefault="00087F04" w:rsidP="0057683A">
      <w:pPr>
        <w:pStyle w:val="ListParagraph"/>
        <w:numPr>
          <w:ilvl w:val="1"/>
          <w:numId w:val="43"/>
        </w:numPr>
        <w:ind w:leftChars="0"/>
        <w:rPr>
          <w:sz w:val="20"/>
          <w:lang w:eastAsia="ko-KR"/>
        </w:rPr>
      </w:pPr>
      <w:r>
        <w:rPr>
          <w:sz w:val="20"/>
          <w:lang w:eastAsia="ko-KR"/>
        </w:rPr>
        <w:t>For inter-cell CJT, an example is given in Figure 3(b)</w:t>
      </w:r>
    </w:p>
    <w:p w14:paraId="225BEE4D" w14:textId="77777777" w:rsidR="002E1F17" w:rsidRPr="005A11B0" w:rsidRDefault="002E1F17" w:rsidP="00073E78">
      <w:pPr>
        <w:pStyle w:val="ListParagraph"/>
        <w:numPr>
          <w:ilvl w:val="0"/>
          <w:numId w:val="43"/>
        </w:numPr>
        <w:ind w:leftChars="0"/>
        <w:rPr>
          <w:sz w:val="20"/>
          <w:lang w:eastAsia="ko-KR"/>
        </w:rPr>
      </w:pPr>
      <w:r w:rsidRPr="005A11B0">
        <w:rPr>
          <w:sz w:val="20"/>
          <w:lang w:eastAsia="ko-KR"/>
        </w:rPr>
        <w:t>Carrier frequency: 700MHz</w:t>
      </w:r>
      <w:r w:rsidR="005A11B0" w:rsidRPr="005A11B0">
        <w:rPr>
          <w:sz w:val="20"/>
          <w:lang w:eastAsia="ko-KR"/>
        </w:rPr>
        <w:t xml:space="preserve"> for intra-cell mTRP</w:t>
      </w:r>
      <w:r w:rsidRPr="005A11B0">
        <w:rPr>
          <w:sz w:val="20"/>
          <w:lang w:eastAsia="ko-KR"/>
        </w:rPr>
        <w:t xml:space="preserve">, </w:t>
      </w:r>
      <w:r w:rsidR="005A11B0">
        <w:rPr>
          <w:sz w:val="20"/>
          <w:lang w:eastAsia="ko-KR"/>
        </w:rPr>
        <w:t xml:space="preserve">and </w:t>
      </w:r>
      <w:r w:rsidRPr="005A11B0">
        <w:rPr>
          <w:sz w:val="20"/>
          <w:lang w:eastAsia="ko-KR"/>
        </w:rPr>
        <w:t>2GHz</w:t>
      </w:r>
      <w:r w:rsidR="005A11B0" w:rsidRPr="005A11B0">
        <w:rPr>
          <w:sz w:val="20"/>
          <w:lang w:eastAsia="ko-KR"/>
        </w:rPr>
        <w:t xml:space="preserve"> for inter-cell mTRP</w:t>
      </w:r>
    </w:p>
    <w:p w14:paraId="3BD1C655" w14:textId="3EAC7D8A" w:rsidR="00B53D64" w:rsidRDefault="00B53D64" w:rsidP="00073E78">
      <w:pPr>
        <w:pStyle w:val="ListParagraph"/>
        <w:numPr>
          <w:ilvl w:val="0"/>
          <w:numId w:val="43"/>
        </w:numPr>
        <w:ind w:leftChars="0"/>
        <w:rPr>
          <w:sz w:val="20"/>
          <w:lang w:eastAsia="ko-KR"/>
        </w:rPr>
      </w:pPr>
      <w:r w:rsidRPr="005A11B0">
        <w:rPr>
          <w:sz w:val="20"/>
          <w:lang w:eastAsia="ko-KR"/>
        </w:rPr>
        <w:t xml:space="preserve">Number of antenna ports per TRP = </w:t>
      </w:r>
      <w:r w:rsidR="008B0AFB">
        <w:rPr>
          <w:sz w:val="20"/>
          <w:lang w:eastAsia="ko-KR"/>
        </w:rPr>
        <w:t>{</w:t>
      </w:r>
      <w:r w:rsidRPr="005A11B0">
        <w:rPr>
          <w:sz w:val="20"/>
          <w:lang w:eastAsia="ko-KR"/>
        </w:rPr>
        <w:t>4,8</w:t>
      </w:r>
      <w:r w:rsidR="008B0AFB">
        <w:rPr>
          <w:sz w:val="20"/>
          <w:lang w:eastAsia="ko-KR"/>
        </w:rPr>
        <w:t>} (700MHz</w:t>
      </w:r>
      <w:r w:rsidR="00AB3C32">
        <w:rPr>
          <w:sz w:val="20"/>
          <w:lang w:eastAsia="ko-KR"/>
        </w:rPr>
        <w:t>); {</w:t>
      </w:r>
      <w:r w:rsidRPr="005A11B0">
        <w:rPr>
          <w:sz w:val="20"/>
          <w:lang w:eastAsia="ko-KR"/>
        </w:rPr>
        <w:t>16</w:t>
      </w:r>
      <w:r w:rsidR="001F62A2">
        <w:rPr>
          <w:sz w:val="20"/>
          <w:lang w:eastAsia="ko-KR"/>
        </w:rPr>
        <w:t>}</w:t>
      </w:r>
      <w:r w:rsidR="005A11B0">
        <w:rPr>
          <w:sz w:val="20"/>
          <w:lang w:eastAsia="ko-KR"/>
        </w:rPr>
        <w:t xml:space="preserve"> (2GHz)</w:t>
      </w:r>
    </w:p>
    <w:p w14:paraId="79B273DB" w14:textId="77777777" w:rsidR="005E4DF7" w:rsidRPr="005A11B0" w:rsidRDefault="005E4DF7" w:rsidP="00073E78">
      <w:pPr>
        <w:pStyle w:val="ListParagraph"/>
        <w:numPr>
          <w:ilvl w:val="0"/>
          <w:numId w:val="43"/>
        </w:numPr>
        <w:ind w:leftChars="0"/>
        <w:rPr>
          <w:sz w:val="20"/>
          <w:lang w:eastAsia="ko-KR"/>
        </w:rPr>
      </w:pPr>
      <w:r>
        <w:rPr>
          <w:sz w:val="20"/>
          <w:lang w:eastAsia="ko-KR"/>
        </w:rPr>
        <w:t>Per TRP power = normalized by N, i.e., total power is distributed across TRPs</w:t>
      </w:r>
    </w:p>
    <w:p w14:paraId="4E13959D" w14:textId="77777777" w:rsidR="005E4DF7" w:rsidRDefault="005E4DF7">
      <w:pPr>
        <w:rPr>
          <w:rStyle w:val="Emphasis"/>
          <w:i w:val="0"/>
          <w:sz w:val="20"/>
        </w:rPr>
      </w:pPr>
    </w:p>
    <w:p w14:paraId="605F8804" w14:textId="2A7FFF89" w:rsidR="005E4DF7" w:rsidRPr="005E4DF7" w:rsidRDefault="005E4DF7" w:rsidP="006B26C0">
      <w:pPr>
        <w:rPr>
          <w:rStyle w:val="Emphasis"/>
          <w:i w:val="0"/>
          <w:sz w:val="20"/>
        </w:rPr>
      </w:pPr>
      <w:r w:rsidRPr="005E4DF7">
        <w:rPr>
          <w:rStyle w:val="Emphasis"/>
          <w:i w:val="0"/>
          <w:sz w:val="20"/>
        </w:rPr>
        <w:t xml:space="preserve">The baseline should be </w:t>
      </w:r>
      <w:r>
        <w:rPr>
          <w:rStyle w:val="Emphasis"/>
          <w:i w:val="0"/>
          <w:sz w:val="20"/>
        </w:rPr>
        <w:t xml:space="preserve">single TRP </w:t>
      </w:r>
      <w:r w:rsidR="006353EC">
        <w:rPr>
          <w:rStyle w:val="Emphasis"/>
          <w:i w:val="0"/>
          <w:sz w:val="20"/>
        </w:rPr>
        <w:t>using</w:t>
      </w:r>
      <w:r>
        <w:rPr>
          <w:rStyle w:val="Emphasis"/>
          <w:i w:val="0"/>
          <w:sz w:val="20"/>
        </w:rPr>
        <w:t xml:space="preserve"> </w:t>
      </w:r>
      <w:r w:rsidR="00415EEF">
        <w:rPr>
          <w:rStyle w:val="Emphasis"/>
          <w:i w:val="0"/>
          <w:sz w:val="20"/>
        </w:rPr>
        <w:t>Rel-</w:t>
      </w:r>
      <w:r w:rsidR="006B26C0">
        <w:rPr>
          <w:rStyle w:val="Emphasis"/>
          <w:i w:val="0"/>
          <w:sz w:val="20"/>
        </w:rPr>
        <w:t>16/17 Type II codebook</w:t>
      </w:r>
      <w:r>
        <w:rPr>
          <w:rStyle w:val="Emphasis"/>
          <w:i w:val="0"/>
          <w:sz w:val="20"/>
        </w:rPr>
        <w:t xml:space="preserve"> </w:t>
      </w:r>
      <w:r w:rsidR="006B26C0">
        <w:rPr>
          <w:rStyle w:val="Emphasis"/>
          <w:i w:val="0"/>
          <w:sz w:val="20"/>
        </w:rPr>
        <w:t>where</w:t>
      </w:r>
      <w:r w:rsidRPr="005E4DF7">
        <w:rPr>
          <w:rStyle w:val="Emphasis"/>
          <w:i w:val="0"/>
          <w:sz w:val="20"/>
        </w:rPr>
        <w:t xml:space="preserve"> </w:t>
      </w:r>
      <w:r w:rsidR="006B26C0">
        <w:rPr>
          <w:rStyle w:val="Emphasis"/>
          <w:i w:val="0"/>
          <w:sz w:val="20"/>
        </w:rPr>
        <w:t xml:space="preserve">the </w:t>
      </w:r>
      <w:r w:rsidRPr="005E4DF7">
        <w:rPr>
          <w:rStyle w:val="Emphasis"/>
          <w:i w:val="0"/>
          <w:sz w:val="20"/>
        </w:rPr>
        <w:t xml:space="preserve">number of ports </w:t>
      </w:r>
      <w:r w:rsidR="006B26C0">
        <w:rPr>
          <w:rStyle w:val="Emphasis"/>
          <w:i w:val="0"/>
          <w:sz w:val="20"/>
        </w:rPr>
        <w:t xml:space="preserve">is the same as </w:t>
      </w:r>
      <w:r w:rsidRPr="005E4DF7">
        <w:rPr>
          <w:rStyle w:val="Emphasis"/>
          <w:i w:val="0"/>
          <w:sz w:val="20"/>
        </w:rPr>
        <w:t>number of ports per TRP</w:t>
      </w:r>
      <w:r w:rsidR="00641011">
        <w:rPr>
          <w:rStyle w:val="Emphasis"/>
          <w:i w:val="0"/>
          <w:sz w:val="20"/>
        </w:rPr>
        <w:t>.</w:t>
      </w:r>
    </w:p>
    <w:p w14:paraId="4BF1F571" w14:textId="77777777" w:rsidR="005E4DF7" w:rsidRDefault="005E4DF7">
      <w:pPr>
        <w:rPr>
          <w:rStyle w:val="Emphasis"/>
        </w:rPr>
      </w:pPr>
    </w:p>
    <w:p w14:paraId="1C61D0C9" w14:textId="19526161" w:rsidR="00882183" w:rsidRPr="00882183" w:rsidRDefault="005A11B0" w:rsidP="00882183">
      <w:pPr>
        <w:rPr>
          <w:i/>
          <w:sz w:val="20"/>
          <w:lang w:val="en-US" w:eastAsia="ko-KR"/>
        </w:rPr>
      </w:pPr>
      <w:r w:rsidRPr="007C2725">
        <w:rPr>
          <w:b/>
          <w:i/>
          <w:sz w:val="20"/>
          <w:lang w:val="en-US" w:eastAsia="ko-KR"/>
        </w:rPr>
        <w:t xml:space="preserve">Proposal </w:t>
      </w:r>
      <w:r w:rsidR="0016541E">
        <w:rPr>
          <w:b/>
          <w:i/>
          <w:sz w:val="20"/>
          <w:lang w:val="en-US" w:eastAsia="ko-KR"/>
        </w:rPr>
        <w:t>4</w:t>
      </w:r>
      <w:r w:rsidRPr="007C2725">
        <w:rPr>
          <w:i/>
          <w:sz w:val="20"/>
          <w:lang w:val="en-US" w:eastAsia="ko-KR"/>
        </w:rPr>
        <w:t xml:space="preserve">: </w:t>
      </w:r>
      <w:r w:rsidR="006B26C0">
        <w:rPr>
          <w:i/>
          <w:sz w:val="20"/>
          <w:lang w:val="en-US" w:eastAsia="ko-KR"/>
        </w:rPr>
        <w:t>For</w:t>
      </w:r>
      <w:r>
        <w:rPr>
          <w:i/>
          <w:sz w:val="20"/>
          <w:lang w:val="en-US" w:eastAsia="ko-KR"/>
        </w:rPr>
        <w:t xml:space="preserve"> Type II C-JT </w:t>
      </w:r>
      <w:r w:rsidRPr="00471C00">
        <w:rPr>
          <w:i/>
          <w:sz w:val="20"/>
          <w:lang w:val="en-US" w:eastAsia="ko-KR"/>
        </w:rPr>
        <w:t>codebook</w:t>
      </w:r>
      <w:r w:rsidR="006B26C0">
        <w:rPr>
          <w:i/>
          <w:sz w:val="20"/>
          <w:lang w:val="en-US" w:eastAsia="ko-KR"/>
        </w:rPr>
        <w:t xml:space="preserve"> EVM</w:t>
      </w:r>
      <w:r w:rsidRPr="00471C00">
        <w:rPr>
          <w:i/>
          <w:sz w:val="20"/>
          <w:lang w:val="en-US" w:eastAsia="ko-KR"/>
        </w:rPr>
        <w:t>,</w:t>
      </w:r>
      <w:r w:rsidR="00882183" w:rsidRPr="00471C00">
        <w:rPr>
          <w:i/>
          <w:sz w:val="20"/>
          <w:lang w:val="en-US" w:eastAsia="ko-KR"/>
        </w:rPr>
        <w:t xml:space="preserve"> </w:t>
      </w:r>
      <w:r w:rsidRPr="00471C00">
        <w:rPr>
          <w:i/>
          <w:sz w:val="20"/>
          <w:lang w:val="en-US" w:eastAsia="ko-KR"/>
        </w:rPr>
        <w:t xml:space="preserve">support </w:t>
      </w:r>
      <w:r w:rsidR="00415EEF">
        <w:rPr>
          <w:i/>
          <w:sz w:val="20"/>
          <w:lang w:val="en-US" w:eastAsia="ko-KR"/>
        </w:rPr>
        <w:t>Rel-</w:t>
      </w:r>
      <w:r w:rsidRPr="00471C00">
        <w:rPr>
          <w:i/>
          <w:sz w:val="20"/>
          <w:lang w:val="en-US" w:eastAsia="ko-KR"/>
        </w:rPr>
        <w:t>16 and 17 EVMs as baseline</w:t>
      </w:r>
      <w:r w:rsidR="00882183" w:rsidRPr="00471C00">
        <w:rPr>
          <w:i/>
          <w:sz w:val="20"/>
          <w:lang w:val="en-US" w:eastAsia="ko-KR"/>
        </w:rPr>
        <w:t xml:space="preserve">, with </w:t>
      </w:r>
      <w:r w:rsidRPr="00471C00">
        <w:rPr>
          <w:i/>
          <w:sz w:val="20"/>
          <w:lang w:val="en-US" w:eastAsia="ko-KR"/>
        </w:rPr>
        <w:t xml:space="preserve">the following modifications </w:t>
      </w:r>
      <w:r w:rsidR="00882183" w:rsidRPr="00471C00">
        <w:rPr>
          <w:i/>
          <w:sz w:val="20"/>
          <w:lang w:val="en-US" w:eastAsia="ko-KR"/>
        </w:rPr>
        <w:t xml:space="preserve">for mTRP </w:t>
      </w:r>
      <w:r w:rsidRPr="00471C00">
        <w:rPr>
          <w:i/>
          <w:sz w:val="20"/>
          <w:lang w:val="en-US" w:eastAsia="ko-KR"/>
        </w:rPr>
        <w:t xml:space="preserve">(shown in red in </w:t>
      </w:r>
      <w:r w:rsidR="00471C00" w:rsidRPr="00471C00">
        <w:rPr>
          <w:i/>
          <w:sz w:val="20"/>
          <w:lang w:val="en-US" w:eastAsia="ko-KR"/>
        </w:rPr>
        <w:fldChar w:fldCharType="begin"/>
      </w:r>
      <w:r w:rsidR="00471C00" w:rsidRPr="00471C00">
        <w:rPr>
          <w:i/>
          <w:sz w:val="20"/>
          <w:lang w:val="en-US" w:eastAsia="ko-KR"/>
        </w:rPr>
        <w:instrText xml:space="preserve"> REF _Ref525812457 \h  \* MERGEFORMAT </w:instrText>
      </w:r>
      <w:r w:rsidR="00471C00" w:rsidRPr="00471C00">
        <w:rPr>
          <w:i/>
          <w:sz w:val="20"/>
          <w:lang w:val="en-US" w:eastAsia="ko-KR"/>
        </w:rPr>
      </w:r>
      <w:r w:rsidR="00471C00" w:rsidRPr="00471C00">
        <w:rPr>
          <w:i/>
          <w:sz w:val="20"/>
          <w:lang w:val="en-US" w:eastAsia="ko-KR"/>
        </w:rPr>
        <w:fldChar w:fldCharType="separate"/>
      </w:r>
      <w:r w:rsidR="003C58ED" w:rsidRPr="001234A2">
        <w:rPr>
          <w:i/>
          <w:sz w:val="20"/>
        </w:rPr>
        <w:t xml:space="preserve">Table </w:t>
      </w:r>
      <w:r w:rsidR="003C58ED" w:rsidRPr="001234A2">
        <w:rPr>
          <w:i/>
          <w:noProof/>
          <w:sz w:val="20"/>
        </w:rPr>
        <w:t>1</w:t>
      </w:r>
      <w:r w:rsidR="00471C00" w:rsidRPr="00471C00">
        <w:rPr>
          <w:i/>
          <w:sz w:val="20"/>
          <w:lang w:val="en-US" w:eastAsia="ko-KR"/>
        </w:rPr>
        <w:fldChar w:fldCharType="end"/>
      </w:r>
      <w:r w:rsidR="00471C00" w:rsidRPr="00471C00">
        <w:rPr>
          <w:i/>
          <w:sz w:val="20"/>
          <w:lang w:val="en-US" w:eastAsia="ko-KR"/>
        </w:rPr>
        <w:t xml:space="preserve"> and </w:t>
      </w:r>
      <w:r w:rsidR="00471C00" w:rsidRPr="00471C00">
        <w:rPr>
          <w:i/>
          <w:sz w:val="20"/>
          <w:lang w:val="en-US" w:eastAsia="ko-KR"/>
        </w:rPr>
        <w:fldChar w:fldCharType="begin"/>
      </w:r>
      <w:r w:rsidR="00471C00" w:rsidRPr="00471C00">
        <w:rPr>
          <w:i/>
          <w:sz w:val="20"/>
          <w:lang w:val="en-US" w:eastAsia="ko-KR"/>
        </w:rPr>
        <w:instrText xml:space="preserve"> REF _Ref54212124 \h  \* MERGEFORMAT </w:instrText>
      </w:r>
      <w:r w:rsidR="00471C00" w:rsidRPr="00471C00">
        <w:rPr>
          <w:i/>
          <w:sz w:val="20"/>
          <w:lang w:val="en-US" w:eastAsia="ko-KR"/>
        </w:rPr>
      </w:r>
      <w:r w:rsidR="00471C00" w:rsidRPr="00471C00">
        <w:rPr>
          <w:i/>
          <w:sz w:val="20"/>
          <w:lang w:val="en-US" w:eastAsia="ko-KR"/>
        </w:rPr>
        <w:fldChar w:fldCharType="separate"/>
      </w:r>
      <w:r w:rsidR="003C58ED" w:rsidRPr="001234A2">
        <w:rPr>
          <w:i/>
          <w:sz w:val="20"/>
        </w:rPr>
        <w:t xml:space="preserve">Table </w:t>
      </w:r>
      <w:r w:rsidR="003C58ED" w:rsidRPr="001234A2">
        <w:rPr>
          <w:i/>
          <w:noProof/>
          <w:sz w:val="20"/>
        </w:rPr>
        <w:t>2</w:t>
      </w:r>
      <w:r w:rsidR="00471C00" w:rsidRPr="00471C00">
        <w:rPr>
          <w:i/>
          <w:sz w:val="20"/>
          <w:lang w:val="en-US" w:eastAsia="ko-KR"/>
        </w:rPr>
        <w:fldChar w:fldCharType="end"/>
      </w:r>
      <w:r w:rsidR="00306C04">
        <w:rPr>
          <w:i/>
          <w:sz w:val="20"/>
          <w:lang w:val="en-US" w:eastAsia="ko-KR"/>
        </w:rPr>
        <w:t xml:space="preserve"> </w:t>
      </w:r>
      <w:r w:rsidRPr="00471C00">
        <w:rPr>
          <w:i/>
          <w:sz w:val="20"/>
          <w:lang w:val="en-US" w:eastAsia="ko-KR"/>
        </w:rPr>
        <w:t>in Appendix</w:t>
      </w:r>
      <w:r w:rsidRPr="00882183">
        <w:rPr>
          <w:i/>
          <w:sz w:val="20"/>
          <w:lang w:val="en-US" w:eastAsia="ko-KR"/>
        </w:rPr>
        <w:t>)</w:t>
      </w:r>
    </w:p>
    <w:p w14:paraId="6F937599" w14:textId="77777777" w:rsidR="00882183" w:rsidRPr="00882183" w:rsidRDefault="00882183" w:rsidP="00073E78">
      <w:pPr>
        <w:pStyle w:val="ListParagraph"/>
        <w:numPr>
          <w:ilvl w:val="0"/>
          <w:numId w:val="53"/>
        </w:numPr>
        <w:ind w:leftChars="0"/>
        <w:rPr>
          <w:rFonts w:cs="Batang"/>
          <w:i/>
          <w:iCs/>
          <w:sz w:val="20"/>
        </w:rPr>
      </w:pPr>
      <w:r w:rsidRPr="00882183">
        <w:rPr>
          <w:i/>
          <w:sz w:val="20"/>
          <w:lang w:val="en-US" w:eastAsia="ko-KR"/>
        </w:rPr>
        <w:t>Number of TRPs (N) = 2,3,4</w:t>
      </w:r>
    </w:p>
    <w:p w14:paraId="071372D6" w14:textId="77777777" w:rsidR="00882183" w:rsidRPr="00882183" w:rsidRDefault="00882183" w:rsidP="00073E78">
      <w:pPr>
        <w:pStyle w:val="ListParagraph"/>
        <w:numPr>
          <w:ilvl w:val="0"/>
          <w:numId w:val="53"/>
        </w:numPr>
        <w:ind w:leftChars="0"/>
        <w:rPr>
          <w:rFonts w:cs="Batang"/>
          <w:i/>
          <w:iCs/>
          <w:sz w:val="20"/>
        </w:rPr>
      </w:pPr>
      <w:r w:rsidRPr="00882183">
        <w:rPr>
          <w:i/>
          <w:sz w:val="20"/>
          <w:lang w:val="en-US" w:eastAsia="ko-KR"/>
        </w:rPr>
        <w:t>NW scenario: RMa or dense urban (38.901)</w:t>
      </w:r>
    </w:p>
    <w:p w14:paraId="10291FC9" w14:textId="026B8538" w:rsidR="00882183" w:rsidRPr="00882183" w:rsidRDefault="00882183" w:rsidP="00073E78">
      <w:pPr>
        <w:pStyle w:val="ListParagraph"/>
        <w:numPr>
          <w:ilvl w:val="0"/>
          <w:numId w:val="53"/>
        </w:numPr>
        <w:ind w:leftChars="0"/>
        <w:rPr>
          <w:rFonts w:cs="Batang"/>
          <w:i/>
          <w:iCs/>
          <w:sz w:val="20"/>
        </w:rPr>
      </w:pPr>
      <w:r w:rsidRPr="00882183">
        <w:rPr>
          <w:i/>
          <w:sz w:val="20"/>
          <w:lang w:val="en-US" w:eastAsia="ko-KR"/>
        </w:rPr>
        <w:t xml:space="preserve">Layout: intra-cell </w:t>
      </w:r>
      <w:r w:rsidR="00087F04">
        <w:rPr>
          <w:i/>
          <w:sz w:val="20"/>
          <w:lang w:val="en-US" w:eastAsia="ko-KR"/>
        </w:rPr>
        <w:t>CJT</w:t>
      </w:r>
      <w:r w:rsidRPr="00882183">
        <w:rPr>
          <w:i/>
          <w:sz w:val="20"/>
          <w:lang w:val="en-US" w:eastAsia="ko-KR"/>
        </w:rPr>
        <w:t xml:space="preserve"> as shown in </w:t>
      </w:r>
      <w:r w:rsidRPr="00882183">
        <w:rPr>
          <w:i/>
          <w:sz w:val="20"/>
          <w:lang w:eastAsia="ko-KR"/>
        </w:rPr>
        <w:fldChar w:fldCharType="begin"/>
      </w:r>
      <w:r w:rsidRPr="00882183">
        <w:rPr>
          <w:i/>
          <w:sz w:val="20"/>
          <w:lang w:eastAsia="ko-KR"/>
        </w:rPr>
        <w:instrText xml:space="preserve"> REF _Ref100574294 \h  \* MERGEFORMAT </w:instrText>
      </w:r>
      <w:r w:rsidRPr="00882183">
        <w:rPr>
          <w:i/>
          <w:sz w:val="20"/>
          <w:lang w:eastAsia="ko-KR"/>
        </w:rPr>
      </w:r>
      <w:r w:rsidRPr="00882183">
        <w:rPr>
          <w:i/>
          <w:sz w:val="20"/>
          <w:lang w:eastAsia="ko-KR"/>
        </w:rPr>
        <w:fldChar w:fldCharType="separate"/>
      </w:r>
      <w:r w:rsidR="003C58ED" w:rsidRPr="001234A2">
        <w:rPr>
          <w:i/>
          <w:sz w:val="20"/>
        </w:rPr>
        <w:t xml:space="preserve">Figure </w:t>
      </w:r>
      <w:r w:rsidR="003C58ED" w:rsidRPr="001234A2">
        <w:rPr>
          <w:i/>
          <w:noProof/>
          <w:sz w:val="20"/>
        </w:rPr>
        <w:t>4</w:t>
      </w:r>
      <w:r w:rsidRPr="00882183">
        <w:rPr>
          <w:i/>
          <w:sz w:val="20"/>
          <w:lang w:eastAsia="ko-KR"/>
        </w:rPr>
        <w:fldChar w:fldCharType="end"/>
      </w:r>
      <w:r w:rsidR="00087F04">
        <w:rPr>
          <w:i/>
          <w:sz w:val="20"/>
          <w:lang w:eastAsia="ko-KR"/>
        </w:rPr>
        <w:t xml:space="preserve">(a), inter-cell in </w:t>
      </w:r>
      <w:r w:rsidR="00062426" w:rsidRPr="00882183">
        <w:rPr>
          <w:i/>
          <w:sz w:val="20"/>
          <w:lang w:eastAsia="ko-KR"/>
        </w:rPr>
        <w:fldChar w:fldCharType="begin"/>
      </w:r>
      <w:r w:rsidR="00062426" w:rsidRPr="00882183">
        <w:rPr>
          <w:i/>
          <w:sz w:val="20"/>
          <w:lang w:eastAsia="ko-KR"/>
        </w:rPr>
        <w:instrText xml:space="preserve"> REF _Ref100574294 \h  \* MERGEFORMAT </w:instrText>
      </w:r>
      <w:r w:rsidR="00062426" w:rsidRPr="00882183">
        <w:rPr>
          <w:i/>
          <w:sz w:val="20"/>
          <w:lang w:eastAsia="ko-KR"/>
        </w:rPr>
      </w:r>
      <w:r w:rsidR="00062426" w:rsidRPr="00882183">
        <w:rPr>
          <w:i/>
          <w:sz w:val="20"/>
          <w:lang w:eastAsia="ko-KR"/>
        </w:rPr>
        <w:fldChar w:fldCharType="separate"/>
      </w:r>
      <w:r w:rsidR="003C58ED" w:rsidRPr="001234A2">
        <w:rPr>
          <w:i/>
          <w:sz w:val="20"/>
        </w:rPr>
        <w:t xml:space="preserve">Figure </w:t>
      </w:r>
      <w:r w:rsidR="003C58ED" w:rsidRPr="001234A2">
        <w:rPr>
          <w:i/>
          <w:noProof/>
          <w:sz w:val="20"/>
        </w:rPr>
        <w:t>4</w:t>
      </w:r>
      <w:r w:rsidR="00062426" w:rsidRPr="00882183">
        <w:rPr>
          <w:i/>
          <w:sz w:val="20"/>
          <w:lang w:eastAsia="ko-KR"/>
        </w:rPr>
        <w:fldChar w:fldCharType="end"/>
      </w:r>
      <w:r w:rsidR="00087F04">
        <w:rPr>
          <w:i/>
          <w:sz w:val="20"/>
          <w:lang w:eastAsia="ko-KR"/>
        </w:rPr>
        <w:t>(b)</w:t>
      </w:r>
    </w:p>
    <w:p w14:paraId="14B523A9" w14:textId="77777777" w:rsidR="00882183" w:rsidRPr="00882183" w:rsidRDefault="00882183" w:rsidP="00073E78">
      <w:pPr>
        <w:pStyle w:val="ListParagraph"/>
        <w:numPr>
          <w:ilvl w:val="0"/>
          <w:numId w:val="53"/>
        </w:numPr>
        <w:ind w:leftChars="0"/>
        <w:rPr>
          <w:rFonts w:cs="Batang"/>
          <w:i/>
          <w:iCs/>
          <w:sz w:val="20"/>
        </w:rPr>
      </w:pPr>
      <w:r>
        <w:rPr>
          <w:i/>
          <w:sz w:val="20"/>
          <w:lang w:eastAsia="ko-KR"/>
        </w:rPr>
        <w:t>Carrier: 700MHz for intra-cell, 2GHz for inter-cell</w:t>
      </w:r>
    </w:p>
    <w:p w14:paraId="0425C25F" w14:textId="07C83178" w:rsidR="00882183" w:rsidRPr="00E67757" w:rsidRDefault="008B0AFB" w:rsidP="00073E78">
      <w:pPr>
        <w:pStyle w:val="ListParagraph"/>
        <w:numPr>
          <w:ilvl w:val="0"/>
          <w:numId w:val="53"/>
        </w:numPr>
        <w:ind w:leftChars="0"/>
        <w:rPr>
          <w:rFonts w:cs="Batang"/>
          <w:i/>
          <w:iCs/>
          <w:sz w:val="20"/>
        </w:rPr>
      </w:pPr>
      <w:r w:rsidRPr="008B0AFB">
        <w:rPr>
          <w:i/>
          <w:sz w:val="20"/>
          <w:lang w:eastAsia="ko-KR"/>
        </w:rPr>
        <w:t>Number of antenna ports</w:t>
      </w:r>
      <w:r w:rsidR="001F62A2">
        <w:rPr>
          <w:i/>
          <w:sz w:val="20"/>
          <w:lang w:eastAsia="ko-KR"/>
        </w:rPr>
        <w:t xml:space="preserve"> per TRP = {4,8} (700MHz);</w:t>
      </w:r>
      <w:r w:rsidR="00E34994">
        <w:rPr>
          <w:i/>
          <w:sz w:val="20"/>
          <w:lang w:eastAsia="ko-KR"/>
        </w:rPr>
        <w:t xml:space="preserve"> </w:t>
      </w:r>
      <w:r w:rsidR="001F62A2">
        <w:rPr>
          <w:i/>
          <w:sz w:val="20"/>
          <w:lang w:eastAsia="ko-KR"/>
        </w:rPr>
        <w:t>{16</w:t>
      </w:r>
      <w:r w:rsidRPr="008B0AFB">
        <w:rPr>
          <w:i/>
          <w:sz w:val="20"/>
          <w:lang w:eastAsia="ko-KR"/>
        </w:rPr>
        <w:t>} (2GHz)</w:t>
      </w:r>
    </w:p>
    <w:p w14:paraId="379E5DED" w14:textId="52F6EFA3" w:rsidR="006B26C0" w:rsidRPr="005E4DF7" w:rsidRDefault="005E4DF7" w:rsidP="006B26C0">
      <w:pPr>
        <w:rPr>
          <w:rStyle w:val="Emphasis"/>
          <w:i w:val="0"/>
          <w:sz w:val="20"/>
        </w:rPr>
      </w:pPr>
      <w:r w:rsidRPr="005E4DF7">
        <w:rPr>
          <w:rStyle w:val="Emphasis"/>
          <w:sz w:val="20"/>
        </w:rPr>
        <w:t xml:space="preserve">The baseline is single TRP </w:t>
      </w:r>
      <w:r w:rsidR="006353EC">
        <w:rPr>
          <w:rStyle w:val="Emphasis"/>
          <w:sz w:val="20"/>
        </w:rPr>
        <w:t>using</w:t>
      </w:r>
      <w:r w:rsidRPr="005E4DF7">
        <w:rPr>
          <w:rStyle w:val="Emphasis"/>
          <w:sz w:val="20"/>
        </w:rPr>
        <w:t xml:space="preserve"> </w:t>
      </w:r>
      <w:r w:rsidR="00415EEF">
        <w:rPr>
          <w:rStyle w:val="Emphasis"/>
          <w:sz w:val="20"/>
        </w:rPr>
        <w:t>Rel-</w:t>
      </w:r>
      <w:r w:rsidRPr="005E4DF7">
        <w:rPr>
          <w:rStyle w:val="Emphasis"/>
          <w:sz w:val="20"/>
        </w:rPr>
        <w:t>16/17 Type II codebook</w:t>
      </w:r>
      <w:r>
        <w:rPr>
          <w:rStyle w:val="Emphasis"/>
          <w:sz w:val="20"/>
        </w:rPr>
        <w:t xml:space="preserve">, </w:t>
      </w:r>
      <w:r w:rsidR="006B26C0" w:rsidRPr="006B26C0">
        <w:rPr>
          <w:rStyle w:val="Emphasis"/>
          <w:sz w:val="20"/>
        </w:rPr>
        <w:t>where the number of ports is the same as number of ports per TRP</w:t>
      </w:r>
      <w:r w:rsidR="00641011">
        <w:rPr>
          <w:rStyle w:val="Emphasis"/>
          <w:sz w:val="20"/>
        </w:rPr>
        <w:t>.</w:t>
      </w:r>
    </w:p>
    <w:p w14:paraId="51861567" w14:textId="77777777" w:rsidR="00B73D6E" w:rsidRPr="005E4DF7" w:rsidRDefault="00B73D6E" w:rsidP="006B26C0">
      <w:pPr>
        <w:rPr>
          <w:rStyle w:val="Emphasis"/>
          <w:rFonts w:cs="Batang"/>
          <w:sz w:val="18"/>
        </w:rPr>
      </w:pPr>
      <w:r w:rsidRPr="005E4DF7">
        <w:rPr>
          <w:rStyle w:val="Emphasis"/>
          <w:sz w:val="20"/>
        </w:rPr>
        <w:br w:type="page"/>
      </w:r>
    </w:p>
    <w:p w14:paraId="1FEFF520" w14:textId="77777777" w:rsidR="00071D6E" w:rsidRDefault="00ED1871" w:rsidP="002553B2">
      <w:pPr>
        <w:pStyle w:val="01Section1"/>
        <w:rPr>
          <w:lang w:val="en-US"/>
        </w:rPr>
      </w:pPr>
      <w:r>
        <w:rPr>
          <w:lang w:val="en-US"/>
        </w:rPr>
        <w:lastRenderedPageBreak/>
        <w:t>CSI for high/medium UE velocities</w:t>
      </w:r>
    </w:p>
    <w:p w14:paraId="539B84E5" w14:textId="2EA92E3D" w:rsidR="000D07D2" w:rsidRDefault="000D07D2" w:rsidP="00ED1871">
      <w:pPr>
        <w:rPr>
          <w:bCs/>
          <w:sz w:val="20"/>
          <w:lang w:val="en-US"/>
        </w:rPr>
      </w:pPr>
      <w:r>
        <w:rPr>
          <w:sz w:val="20"/>
          <w:lang w:eastAsia="ko-KR"/>
        </w:rPr>
        <w:t>According to the WID, t</w:t>
      </w:r>
      <w:r w:rsidR="00ED1871" w:rsidRPr="00ED1871">
        <w:rPr>
          <w:sz w:val="20"/>
          <w:lang w:eastAsia="ko-KR"/>
        </w:rPr>
        <w:t>he</w:t>
      </w:r>
      <w:r>
        <w:rPr>
          <w:sz w:val="20"/>
          <w:lang w:eastAsia="ko-KR"/>
        </w:rPr>
        <w:t xml:space="preserve"> objective on CSI enhancements for high/medium UE velocities include</w:t>
      </w:r>
      <w:r w:rsidR="00936C2B">
        <w:rPr>
          <w:sz w:val="20"/>
          <w:lang w:eastAsia="ko-KR"/>
        </w:rPr>
        <w:t>s</w:t>
      </w:r>
      <w:r w:rsidR="00ED1871" w:rsidRPr="00ED1871">
        <w:rPr>
          <w:sz w:val="20"/>
          <w:lang w:eastAsia="ko-KR"/>
        </w:rPr>
        <w:t xml:space="preserve"> two </w:t>
      </w:r>
      <w:r>
        <w:rPr>
          <w:sz w:val="20"/>
          <w:lang w:eastAsia="ko-KR"/>
        </w:rPr>
        <w:t>items</w:t>
      </w:r>
      <w:r w:rsidR="00936C2B">
        <w:rPr>
          <w:sz w:val="20"/>
          <w:lang w:eastAsia="ko-KR"/>
        </w:rPr>
        <w:t>:</w:t>
      </w:r>
      <w:r>
        <w:rPr>
          <w:sz w:val="20"/>
          <w:lang w:eastAsia="ko-KR"/>
        </w:rPr>
        <w:t xml:space="preserve"> </w:t>
      </w:r>
      <w:r w:rsidR="00936C2B">
        <w:rPr>
          <w:sz w:val="20"/>
          <w:lang w:eastAsia="ko-KR"/>
        </w:rPr>
        <w:t xml:space="preserve">augmenting </w:t>
      </w:r>
      <w:r w:rsidR="00506145">
        <w:rPr>
          <w:sz w:val="20"/>
          <w:lang w:eastAsia="ko-KR"/>
        </w:rPr>
        <w:t xml:space="preserve">1) </w:t>
      </w:r>
      <w:r w:rsidR="00415EEF">
        <w:rPr>
          <w:sz w:val="20"/>
          <w:lang w:eastAsia="ko-KR"/>
        </w:rPr>
        <w:t>Rel-</w:t>
      </w:r>
      <w:r>
        <w:rPr>
          <w:sz w:val="20"/>
          <w:lang w:eastAsia="ko-KR"/>
        </w:rPr>
        <w:t xml:space="preserve">16/17 Type II </w:t>
      </w:r>
      <w:r w:rsidR="00936C2B">
        <w:rPr>
          <w:sz w:val="20"/>
          <w:lang w:eastAsia="ko-KR"/>
        </w:rPr>
        <w:t>with</w:t>
      </w:r>
      <w:r>
        <w:rPr>
          <w:sz w:val="20"/>
          <w:lang w:eastAsia="ko-KR"/>
        </w:rPr>
        <w:t xml:space="preserve"> time-/Doppler-domain compression without </w:t>
      </w:r>
      <w:r w:rsidRPr="004636FE">
        <w:rPr>
          <w:bCs/>
          <w:sz w:val="20"/>
          <w:lang w:val="en-US"/>
        </w:rPr>
        <w:t>modification to the spatial and frequency domain basis</w:t>
      </w:r>
      <w:r w:rsidR="00506145">
        <w:rPr>
          <w:bCs/>
          <w:sz w:val="20"/>
          <w:lang w:val="en-US"/>
        </w:rPr>
        <w:t>; 2)</w:t>
      </w:r>
      <w:r>
        <w:rPr>
          <w:bCs/>
          <w:sz w:val="20"/>
          <w:lang w:val="en-US"/>
        </w:rPr>
        <w:t xml:space="preserve"> </w:t>
      </w:r>
      <w:r w:rsidR="00506145">
        <w:rPr>
          <w:bCs/>
          <w:sz w:val="20"/>
          <w:lang w:val="en-US"/>
        </w:rPr>
        <w:t>R</w:t>
      </w:r>
      <w:r w:rsidR="0024286D">
        <w:rPr>
          <w:bCs/>
          <w:sz w:val="20"/>
          <w:lang w:val="en-US"/>
        </w:rPr>
        <w:t xml:space="preserve">eporting </w:t>
      </w:r>
      <w:r w:rsidR="00506145">
        <w:rPr>
          <w:bCs/>
          <w:sz w:val="20"/>
          <w:lang w:val="en-US"/>
        </w:rPr>
        <w:t xml:space="preserve">time-domain channel property (TDCP) </w:t>
      </w:r>
      <w:r w:rsidR="002B6DF1">
        <w:rPr>
          <w:bCs/>
          <w:sz w:val="20"/>
          <w:lang w:val="en-US"/>
        </w:rPr>
        <w:t xml:space="preserve">possibly </w:t>
      </w:r>
      <w:r w:rsidR="00506145">
        <w:rPr>
          <w:bCs/>
          <w:sz w:val="20"/>
          <w:lang w:val="en-US"/>
        </w:rPr>
        <w:t xml:space="preserve">as </w:t>
      </w:r>
      <w:r w:rsidR="0024286D">
        <w:rPr>
          <w:bCs/>
          <w:sz w:val="20"/>
          <w:lang w:val="en-US"/>
        </w:rPr>
        <w:t xml:space="preserve">a </w:t>
      </w:r>
      <w:r w:rsidR="006B26C0">
        <w:rPr>
          <w:bCs/>
          <w:sz w:val="20"/>
          <w:lang w:val="en-US"/>
        </w:rPr>
        <w:t>standalone</w:t>
      </w:r>
      <w:r w:rsidR="002B6DF1">
        <w:rPr>
          <w:bCs/>
          <w:sz w:val="20"/>
          <w:lang w:val="en-US"/>
        </w:rPr>
        <w:t xml:space="preserve"> or CSI-adjoint</w:t>
      </w:r>
      <w:r w:rsidR="006B26C0">
        <w:rPr>
          <w:bCs/>
          <w:sz w:val="20"/>
          <w:lang w:val="en-US"/>
        </w:rPr>
        <w:t xml:space="preserve"> </w:t>
      </w:r>
      <w:r w:rsidR="0024286D">
        <w:rPr>
          <w:bCs/>
          <w:sz w:val="20"/>
          <w:lang w:val="en-US"/>
        </w:rPr>
        <w:t>quantity</w:t>
      </w:r>
      <w:r w:rsidR="00770FA2">
        <w:rPr>
          <w:bCs/>
          <w:sz w:val="20"/>
          <w:lang w:val="en-US"/>
        </w:rPr>
        <w:t>.</w:t>
      </w:r>
      <w:r w:rsidR="0024286D">
        <w:rPr>
          <w:bCs/>
          <w:sz w:val="20"/>
          <w:lang w:val="en-US"/>
        </w:rPr>
        <w:t xml:space="preserve"> </w:t>
      </w:r>
    </w:p>
    <w:p w14:paraId="10462ED8" w14:textId="77777777" w:rsidR="0024286D" w:rsidRDefault="0024286D" w:rsidP="00ED1871">
      <w:pPr>
        <w:rPr>
          <w:bCs/>
          <w:sz w:val="20"/>
          <w:lang w:val="en-US"/>
        </w:rPr>
      </w:pPr>
    </w:p>
    <w:p w14:paraId="6F7FCC4A" w14:textId="77777777" w:rsidR="0024286D" w:rsidRPr="00ED1871" w:rsidRDefault="0024286D" w:rsidP="00ED1871">
      <w:pPr>
        <w:rPr>
          <w:sz w:val="20"/>
          <w:lang w:eastAsia="ko-KR"/>
        </w:rPr>
      </w:pPr>
    </w:p>
    <w:p w14:paraId="14CD1917" w14:textId="407552D0" w:rsidR="0055654C" w:rsidRDefault="0055654C" w:rsidP="003D094C">
      <w:pPr>
        <w:pStyle w:val="Heading2"/>
        <w:numPr>
          <w:ilvl w:val="1"/>
          <w:numId w:val="2"/>
        </w:numPr>
      </w:pPr>
      <w:r>
        <w:t>Doppler</w:t>
      </w:r>
      <w:r w:rsidR="001F62A2">
        <w:t>-domain</w:t>
      </w:r>
      <w:r>
        <w:t xml:space="preserve"> compression</w:t>
      </w:r>
    </w:p>
    <w:p w14:paraId="1B48318B" w14:textId="77777777" w:rsidR="008974DA" w:rsidRPr="00F402F8" w:rsidRDefault="008974DA" w:rsidP="008974DA">
      <w:pPr>
        <w:keepNext/>
        <w:rPr>
          <w:sz w:val="20"/>
        </w:rPr>
      </w:pPr>
      <w:r w:rsidRPr="00F402F8">
        <w:rPr>
          <w:sz w:val="18"/>
          <w:lang w:val="en-US" w:eastAsia="ko-KR"/>
        </w:rPr>
        <w:object w:dxaOrig="9133" w:dyaOrig="1621" w14:anchorId="4C7EB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80.75pt" o:ole="">
            <v:imagedata r:id="rId13" o:title=""/>
          </v:shape>
          <o:OLEObject Type="Embed" ProgID="Visio.Drawing.15" ShapeID="_x0000_i1025" DrawAspect="Content" ObjectID="_1712665577" r:id="rId14"/>
        </w:object>
      </w:r>
    </w:p>
    <w:p w14:paraId="3BA15F16" w14:textId="14D9749A" w:rsidR="008974DA" w:rsidRPr="00F402F8" w:rsidRDefault="008974DA" w:rsidP="008974DA">
      <w:pPr>
        <w:pStyle w:val="Caption"/>
        <w:jc w:val="center"/>
        <w:rPr>
          <w:sz w:val="18"/>
          <w:lang w:eastAsia="ko-KR"/>
        </w:rPr>
      </w:pPr>
      <w:bookmarkStart w:id="5" w:name="_Ref100580910"/>
      <w:r w:rsidRPr="00F402F8">
        <w:rPr>
          <w:sz w:val="20"/>
        </w:rPr>
        <w:t xml:space="preserve">Figure </w:t>
      </w:r>
      <w:r w:rsidRPr="00F402F8">
        <w:rPr>
          <w:sz w:val="20"/>
        </w:rPr>
        <w:fldChar w:fldCharType="begin"/>
      </w:r>
      <w:r w:rsidRPr="00F402F8">
        <w:rPr>
          <w:sz w:val="20"/>
        </w:rPr>
        <w:instrText xml:space="preserve"> SEQ Figure \* ARABIC </w:instrText>
      </w:r>
      <w:r w:rsidRPr="00F402F8">
        <w:rPr>
          <w:sz w:val="20"/>
        </w:rPr>
        <w:fldChar w:fldCharType="separate"/>
      </w:r>
      <w:r w:rsidR="003C58ED">
        <w:rPr>
          <w:noProof/>
          <w:sz w:val="20"/>
        </w:rPr>
        <w:t>5</w:t>
      </w:r>
      <w:r w:rsidRPr="00F402F8">
        <w:rPr>
          <w:sz w:val="20"/>
        </w:rPr>
        <w:fldChar w:fldCharType="end"/>
      </w:r>
      <w:bookmarkEnd w:id="5"/>
    </w:p>
    <w:p w14:paraId="7D2FB7D5" w14:textId="77777777" w:rsidR="00E84A2B" w:rsidRDefault="00E84A2B" w:rsidP="00715731">
      <w:pPr>
        <w:pStyle w:val="ListParagraph"/>
        <w:ind w:leftChars="0" w:left="720"/>
        <w:rPr>
          <w:sz w:val="20"/>
          <w:lang w:eastAsia="ko-KR"/>
        </w:rPr>
      </w:pPr>
    </w:p>
    <w:p w14:paraId="2AAC6FCD" w14:textId="77777777" w:rsidR="0003191A" w:rsidRDefault="0003191A" w:rsidP="00C744BB">
      <w:pPr>
        <w:pStyle w:val="ListParagraph"/>
        <w:numPr>
          <w:ilvl w:val="2"/>
          <w:numId w:val="2"/>
        </w:numPr>
        <w:ind w:leftChars="0" w:left="720"/>
        <w:rPr>
          <w:sz w:val="20"/>
          <w:lang w:eastAsia="ko-KR"/>
        </w:rPr>
      </w:pPr>
      <w:r w:rsidRPr="00FA4A23">
        <w:rPr>
          <w:sz w:val="20"/>
          <w:lang w:eastAsia="ko-KR"/>
        </w:rPr>
        <w:t>CSI-RS burst</w:t>
      </w:r>
    </w:p>
    <w:p w14:paraId="3449C40B" w14:textId="77777777" w:rsidR="00C744BB" w:rsidRPr="00C51375" w:rsidRDefault="00C744BB" w:rsidP="00C744BB">
      <w:pPr>
        <w:rPr>
          <w:sz w:val="20"/>
          <w:lang w:eastAsia="ko-KR"/>
        </w:rPr>
      </w:pPr>
    </w:p>
    <w:p w14:paraId="0CF2B929" w14:textId="0BE22B2F" w:rsidR="00C744BB" w:rsidRPr="00C51375" w:rsidRDefault="005E4543" w:rsidP="005C38F2">
      <w:pPr>
        <w:rPr>
          <w:sz w:val="20"/>
          <w:lang w:val="en-US" w:eastAsia="ko-KR"/>
        </w:rPr>
      </w:pPr>
      <w:r w:rsidRPr="00C51375">
        <w:rPr>
          <w:sz w:val="20"/>
          <w:lang w:val="en-US" w:eastAsia="ko-KR"/>
        </w:rPr>
        <w:t>For Doppler-domain</w:t>
      </w:r>
      <w:r w:rsidR="00DB35A9">
        <w:rPr>
          <w:sz w:val="20"/>
          <w:lang w:val="en-US" w:eastAsia="ko-KR"/>
        </w:rPr>
        <w:t xml:space="preserve"> (DD)</w:t>
      </w:r>
      <w:r w:rsidRPr="00C51375">
        <w:rPr>
          <w:sz w:val="20"/>
          <w:lang w:val="en-US" w:eastAsia="ko-KR"/>
        </w:rPr>
        <w:t xml:space="preserve"> compression, a UE </w:t>
      </w:r>
      <w:r w:rsidR="00CD17D9">
        <w:rPr>
          <w:sz w:val="20"/>
          <w:lang w:val="en-US" w:eastAsia="ko-KR"/>
        </w:rPr>
        <w:t>can</w:t>
      </w:r>
      <w:r w:rsidRPr="00C51375">
        <w:rPr>
          <w:sz w:val="20"/>
          <w:lang w:val="en-US" w:eastAsia="ko-KR"/>
        </w:rPr>
        <w:t xml:space="preserve"> measure a </w:t>
      </w:r>
      <w:r w:rsidRPr="00C51375">
        <w:rPr>
          <w:rFonts w:eastAsia="Calibri"/>
          <w:sz w:val="20"/>
        </w:rPr>
        <w:t xml:space="preserve">burst of NZP CSI-RS resource(s), referred to as CSI-RS burst, in </w:t>
      </w:r>
      <m:oMath>
        <m:r>
          <w:rPr>
            <w:rFonts w:ascii="Cambria Math" w:eastAsia="Calibri" w:hAnsi="Cambria Math"/>
            <w:sz w:val="20"/>
          </w:rPr>
          <m:t>B&gt;1</m:t>
        </m:r>
      </m:oMath>
      <w:r w:rsidRPr="00C51375">
        <w:rPr>
          <w:rFonts w:eastAsia="Calibri"/>
          <w:sz w:val="20"/>
        </w:rPr>
        <w:t xml:space="preserve"> time slots</w:t>
      </w:r>
      <w:r w:rsidR="00CD17D9">
        <w:rPr>
          <w:rFonts w:eastAsia="Calibri"/>
          <w:sz w:val="20"/>
        </w:rPr>
        <w:t xml:space="preserve"> (where </w:t>
      </w:r>
      <m:oMath>
        <m:r>
          <w:rPr>
            <w:rFonts w:ascii="Cambria Math" w:eastAsia="Calibri" w:hAnsi="Cambria Math"/>
            <w:sz w:val="20"/>
          </w:rPr>
          <m:t>B</m:t>
        </m:r>
      </m:oMath>
      <w:r w:rsidR="00CD17D9">
        <w:rPr>
          <w:rFonts w:eastAsia="Calibri"/>
          <w:sz w:val="20"/>
        </w:rPr>
        <w:t xml:space="preserve"> is configured such that the measurement </w:t>
      </w:r>
      <w:r w:rsidR="00B8532C">
        <w:rPr>
          <w:rFonts w:eastAsia="Calibri"/>
          <w:sz w:val="20"/>
        </w:rPr>
        <w:t>“window”</w:t>
      </w:r>
      <w:r w:rsidR="00CD17D9">
        <w:rPr>
          <w:rFonts w:eastAsia="Calibri"/>
          <w:sz w:val="20"/>
        </w:rPr>
        <w:t xml:space="preserve"> is well within the channel coherence time)</w:t>
      </w:r>
      <w:r w:rsidRPr="00C51375">
        <w:rPr>
          <w:rFonts w:eastAsia="Calibri"/>
          <w:sz w:val="20"/>
        </w:rPr>
        <w:t xml:space="preserve">. There are two examples of a CSI-RS burst, as shown in </w:t>
      </w:r>
      <w:r w:rsidRPr="00C51375">
        <w:rPr>
          <w:rFonts w:eastAsia="Calibri"/>
          <w:sz w:val="20"/>
        </w:rPr>
        <w:fldChar w:fldCharType="begin"/>
      </w:r>
      <w:r w:rsidRPr="00C51375">
        <w:rPr>
          <w:rFonts w:eastAsia="Calibri"/>
          <w:sz w:val="20"/>
        </w:rPr>
        <w:instrText xml:space="preserve"> REF _Ref100580910 \h  \* MERGEFORMAT </w:instrText>
      </w:r>
      <w:r w:rsidRPr="00C51375">
        <w:rPr>
          <w:rFonts w:eastAsia="Calibri"/>
          <w:sz w:val="20"/>
        </w:rPr>
      </w:r>
      <w:r w:rsidRPr="00C51375">
        <w:rPr>
          <w:rFonts w:eastAsia="Calibri"/>
          <w:sz w:val="20"/>
        </w:rPr>
        <w:fldChar w:fldCharType="separate"/>
      </w:r>
      <w:r w:rsidR="003C58ED" w:rsidRPr="00F402F8">
        <w:rPr>
          <w:sz w:val="20"/>
        </w:rPr>
        <w:t xml:space="preserve">Figure </w:t>
      </w:r>
      <w:r w:rsidR="003C58ED">
        <w:rPr>
          <w:noProof/>
          <w:sz w:val="20"/>
        </w:rPr>
        <w:t>5</w:t>
      </w:r>
      <w:r w:rsidRPr="00C51375">
        <w:rPr>
          <w:rFonts w:eastAsia="Calibri"/>
          <w:sz w:val="20"/>
        </w:rPr>
        <w:fldChar w:fldCharType="end"/>
      </w:r>
      <w:r w:rsidRPr="00C51375">
        <w:rPr>
          <w:rFonts w:eastAsia="Calibri"/>
          <w:sz w:val="20"/>
        </w:rPr>
        <w:t xml:space="preserve">. </w:t>
      </w:r>
      <w:r w:rsidRPr="00C51375">
        <w:rPr>
          <w:sz w:val="20"/>
          <w:lang w:val="en-US" w:eastAsia="ko-KR"/>
        </w:rPr>
        <w:t xml:space="preserve"> </w:t>
      </w:r>
    </w:p>
    <w:p w14:paraId="56B6013B" w14:textId="77777777" w:rsidR="005E4543" w:rsidRPr="00C51375" w:rsidRDefault="00846501" w:rsidP="00073E78">
      <w:pPr>
        <w:pStyle w:val="ListParagraph"/>
        <w:numPr>
          <w:ilvl w:val="0"/>
          <w:numId w:val="55"/>
        </w:numPr>
        <w:ind w:leftChars="0"/>
        <w:contextualSpacing/>
        <w:rPr>
          <w:rFonts w:eastAsia="Calibri"/>
          <w:sz w:val="20"/>
        </w:rPr>
      </w:pPr>
      <w:r>
        <w:rPr>
          <w:rFonts w:eastAsia="Calibri"/>
          <w:sz w:val="20"/>
        </w:rPr>
        <w:t>Ex1:</w:t>
      </w:r>
      <w:r w:rsidR="005E4543" w:rsidRPr="00C51375">
        <w:rPr>
          <w:rFonts w:eastAsia="Calibri"/>
          <w:sz w:val="20"/>
        </w:rPr>
        <w:t xml:space="preserve"> the </w:t>
      </w:r>
      <m:oMath>
        <m:r>
          <w:rPr>
            <w:rFonts w:ascii="Cambria Math" w:eastAsia="Calibri" w:hAnsi="Cambria Math"/>
            <w:sz w:val="20"/>
          </w:rPr>
          <m:t>B</m:t>
        </m:r>
      </m:oMath>
      <w:r w:rsidR="005E4543" w:rsidRPr="00C51375">
        <w:rPr>
          <w:rFonts w:eastAsia="Calibri"/>
          <w:sz w:val="20"/>
        </w:rPr>
        <w:t xml:space="preserve"> time slots are evenly/uniformly separated with an inter-slot spacing </w:t>
      </w:r>
      <m:oMath>
        <m:r>
          <w:rPr>
            <w:rFonts w:ascii="Cambria Math" w:eastAsia="Calibri" w:hAnsi="Cambria Math"/>
            <w:sz w:val="20"/>
          </w:rPr>
          <m:t>d</m:t>
        </m:r>
      </m:oMath>
      <w:r w:rsidR="005E4543" w:rsidRPr="00C51375">
        <w:rPr>
          <w:rFonts w:eastAsia="Calibri"/>
          <w:sz w:val="20"/>
        </w:rPr>
        <w:t xml:space="preserve">. </w:t>
      </w:r>
    </w:p>
    <w:p w14:paraId="1F5A1C23" w14:textId="77777777" w:rsidR="005E4543" w:rsidRPr="00C51375" w:rsidRDefault="00846501" w:rsidP="00073E78">
      <w:pPr>
        <w:pStyle w:val="ListParagraph"/>
        <w:numPr>
          <w:ilvl w:val="0"/>
          <w:numId w:val="55"/>
        </w:numPr>
        <w:ind w:leftChars="0"/>
        <w:contextualSpacing/>
        <w:rPr>
          <w:rFonts w:eastAsia="Calibri"/>
          <w:sz w:val="20"/>
        </w:rPr>
      </w:pPr>
      <w:r>
        <w:rPr>
          <w:rFonts w:eastAsia="Calibri"/>
          <w:sz w:val="20"/>
        </w:rPr>
        <w:t>Ex2:</w:t>
      </w:r>
      <w:r w:rsidR="005E4543" w:rsidRPr="00C51375">
        <w:rPr>
          <w:rFonts w:eastAsia="Calibri"/>
          <w:sz w:val="20"/>
        </w:rPr>
        <w:t xml:space="preserve"> the </w:t>
      </w:r>
      <m:oMath>
        <m:r>
          <w:rPr>
            <w:rFonts w:ascii="Cambria Math" w:eastAsia="Calibri" w:hAnsi="Cambria Math"/>
            <w:sz w:val="20"/>
          </w:rPr>
          <m:t>B</m:t>
        </m:r>
      </m:oMath>
      <w:r w:rsidR="005E4543" w:rsidRPr="00C51375">
        <w:rPr>
          <w:rFonts w:eastAsia="Calibri"/>
          <w:sz w:val="20"/>
        </w:rPr>
        <w:t xml:space="preserve"> time slots can be non-uniformly separated with inter-slot spacing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1</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1</m:t>
            </m:r>
          </m:sub>
        </m:sSub>
      </m:oMath>
      <w:r w:rsidR="005E4543" w:rsidRPr="00C51375">
        <w:rPr>
          <w:rFonts w:eastAsia="Calibri"/>
          <w:sz w:val="20"/>
        </w:rPr>
        <w:t xml:space="preserve">,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2</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2</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1</m:t>
            </m:r>
          </m:sub>
        </m:sSub>
      </m:oMath>
      <w:r w:rsidR="005E4543" w:rsidRPr="00C51375">
        <w:rPr>
          <w:rFonts w:eastAsia="Calibri"/>
          <w:sz w:val="20"/>
        </w:rPr>
        <w:t xml:space="preserve">,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3</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3</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2</m:t>
            </m:r>
          </m:sub>
        </m:sSub>
      </m:oMath>
      <w:r w:rsidR="005E4543" w:rsidRPr="00C51375">
        <w:rPr>
          <w:rFonts w:eastAsia="Calibri"/>
          <w:sz w:val="20"/>
        </w:rPr>
        <w:t xml:space="preserve">,…, so on, where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j</m:t>
            </m:r>
          </m:sub>
        </m:sSub>
      </m:oMath>
      <w:r w:rsidR="005E4543" w:rsidRPr="00C51375">
        <w:rPr>
          <w:rFonts w:eastAsia="Calibri"/>
          <w:sz w:val="20"/>
        </w:rPr>
        <w:t xml:space="preserve"> for at least one pair </w:t>
      </w:r>
      <m:oMath>
        <m:r>
          <w:rPr>
            <w:rFonts w:ascii="Cambria Math" w:eastAsia="Calibri" w:hAnsi="Cambria Math"/>
            <w:sz w:val="20"/>
          </w:rPr>
          <m:t>(i,j)</m:t>
        </m:r>
      </m:oMath>
      <w:r w:rsidR="005E4543" w:rsidRPr="00C51375">
        <w:rPr>
          <w:rFonts w:eastAsia="Calibri"/>
          <w:sz w:val="20"/>
        </w:rPr>
        <w:t xml:space="preserve"> with </w:t>
      </w:r>
      <m:oMath>
        <m:r>
          <w:rPr>
            <w:rFonts w:ascii="Cambria Math" w:eastAsia="Calibri" w:hAnsi="Cambria Math"/>
            <w:sz w:val="20"/>
          </w:rPr>
          <m:t>i≠j</m:t>
        </m:r>
      </m:oMath>
      <w:r w:rsidR="005E4543" w:rsidRPr="00C51375">
        <w:rPr>
          <w:rFonts w:eastAsia="Calibri"/>
          <w:sz w:val="20"/>
        </w:rPr>
        <w:t xml:space="preserve">. </w:t>
      </w:r>
    </w:p>
    <w:p w14:paraId="5EF62D2D" w14:textId="77777777" w:rsidR="005C38F2" w:rsidRPr="00C51375" w:rsidRDefault="005C38F2" w:rsidP="005C38F2">
      <w:pPr>
        <w:rPr>
          <w:sz w:val="20"/>
          <w:lang w:val="en-US" w:eastAsia="ko-KR"/>
        </w:rPr>
      </w:pPr>
    </w:p>
    <w:p w14:paraId="252FF59C" w14:textId="47546713" w:rsidR="00C744BB" w:rsidRPr="00C51375" w:rsidRDefault="00846501" w:rsidP="005C38F2">
      <w:pPr>
        <w:rPr>
          <w:sz w:val="20"/>
          <w:lang w:val="en-US" w:eastAsia="ko-KR"/>
        </w:rPr>
      </w:pPr>
      <w:r>
        <w:rPr>
          <w:sz w:val="20"/>
          <w:lang w:val="en-US" w:eastAsia="ko-KR"/>
        </w:rPr>
        <w:t>The CSI-RS burst can be configured b</w:t>
      </w:r>
      <w:r w:rsidR="005C38F2" w:rsidRPr="00C51375">
        <w:rPr>
          <w:sz w:val="20"/>
          <w:lang w:val="en-US" w:eastAsia="ko-KR"/>
        </w:rPr>
        <w:t xml:space="preserve">ased on </w:t>
      </w:r>
      <w:r w:rsidR="00CD17D9">
        <w:rPr>
          <w:sz w:val="20"/>
          <w:lang w:val="en-US" w:eastAsia="ko-KR"/>
        </w:rPr>
        <w:t xml:space="preserve">one </w:t>
      </w:r>
      <w:r w:rsidR="005C38F2" w:rsidRPr="00C51375">
        <w:rPr>
          <w:sz w:val="20"/>
          <w:lang w:val="en-US" w:eastAsia="ko-KR"/>
        </w:rPr>
        <w:t>SP CSI-RS resource</w:t>
      </w:r>
      <w:r>
        <w:rPr>
          <w:sz w:val="20"/>
          <w:lang w:val="en-US" w:eastAsia="ko-KR"/>
        </w:rPr>
        <w:t xml:space="preserve">, where the first and last slots of the CSI-RS burst are determined based on the MAC CE based activation and deactivation commands, respectively. </w:t>
      </w:r>
      <w:r w:rsidR="00CD17D9">
        <w:rPr>
          <w:sz w:val="20"/>
          <w:lang w:val="en-US" w:eastAsia="ko-KR"/>
        </w:rPr>
        <w:t>This, however,</w:t>
      </w:r>
      <w:r>
        <w:rPr>
          <w:sz w:val="20"/>
          <w:lang w:val="en-US" w:eastAsia="ko-KR"/>
        </w:rPr>
        <w:t xml:space="preserve"> </w:t>
      </w:r>
      <w:r w:rsidR="009C641B">
        <w:rPr>
          <w:sz w:val="20"/>
          <w:lang w:val="en-US" w:eastAsia="ko-KR"/>
        </w:rPr>
        <w:t>can be</w:t>
      </w:r>
      <w:r>
        <w:rPr>
          <w:sz w:val="20"/>
          <w:lang w:val="en-US" w:eastAsia="ko-KR"/>
        </w:rPr>
        <w:t xml:space="preserve"> </w:t>
      </w:r>
      <w:r w:rsidR="009C641B">
        <w:rPr>
          <w:sz w:val="20"/>
          <w:lang w:val="en-US" w:eastAsia="ko-KR"/>
        </w:rPr>
        <w:t>too restrictive</w:t>
      </w:r>
      <w:r>
        <w:rPr>
          <w:sz w:val="20"/>
          <w:lang w:val="en-US" w:eastAsia="ko-KR"/>
        </w:rPr>
        <w:t xml:space="preserve"> </w:t>
      </w:r>
      <w:r w:rsidR="009C641B">
        <w:rPr>
          <w:sz w:val="20"/>
          <w:lang w:val="en-US" w:eastAsia="ko-KR"/>
        </w:rPr>
        <w:t xml:space="preserve">in </w:t>
      </w:r>
      <w:r w:rsidR="00CD17D9">
        <w:rPr>
          <w:sz w:val="20"/>
          <w:lang w:val="en-US" w:eastAsia="ko-KR"/>
        </w:rPr>
        <w:t xml:space="preserve">some </w:t>
      </w:r>
      <w:r w:rsidR="009C641B">
        <w:rPr>
          <w:sz w:val="20"/>
          <w:lang w:val="en-US" w:eastAsia="ko-KR"/>
        </w:rPr>
        <w:t>cases</w:t>
      </w:r>
      <w:r w:rsidR="00CD17D9">
        <w:rPr>
          <w:sz w:val="20"/>
          <w:lang w:val="en-US" w:eastAsia="ko-KR"/>
        </w:rPr>
        <w:t>, e.g.:</w:t>
      </w:r>
    </w:p>
    <w:p w14:paraId="3BEE287B" w14:textId="77777777" w:rsidR="00F03C5F" w:rsidRPr="00846501" w:rsidRDefault="00846501" w:rsidP="00073E78">
      <w:pPr>
        <w:pStyle w:val="ListParagraph"/>
        <w:numPr>
          <w:ilvl w:val="0"/>
          <w:numId w:val="56"/>
        </w:numPr>
        <w:ind w:leftChars="0"/>
        <w:rPr>
          <w:sz w:val="20"/>
          <w:lang w:val="en-US" w:eastAsia="ko-KR"/>
        </w:rPr>
      </w:pPr>
      <w:r>
        <w:rPr>
          <w:sz w:val="20"/>
          <w:lang w:val="en-US" w:eastAsia="ko-KR"/>
        </w:rPr>
        <w:t xml:space="preserve">It can only be configured </w:t>
      </w:r>
      <w:r w:rsidR="005C38F2" w:rsidRPr="00846501">
        <w:rPr>
          <w:sz w:val="20"/>
          <w:lang w:val="en-US" w:eastAsia="ko-KR"/>
        </w:rPr>
        <w:t>for</w:t>
      </w:r>
      <w:r w:rsidR="00060AEF" w:rsidRPr="00846501">
        <w:rPr>
          <w:sz w:val="20"/>
          <w:lang w:val="en-US" w:eastAsia="ko-KR"/>
        </w:rPr>
        <w:t xml:space="preserve"> uniformly separated CSI-RS bursts</w:t>
      </w:r>
      <w:r>
        <w:rPr>
          <w:sz w:val="20"/>
          <w:lang w:val="en-US" w:eastAsia="ko-KR"/>
        </w:rPr>
        <w:t>.</w:t>
      </w:r>
    </w:p>
    <w:p w14:paraId="3A93C31C" w14:textId="0C032AC8" w:rsidR="00F03C5F" w:rsidRPr="00846501" w:rsidRDefault="00846501" w:rsidP="00073E78">
      <w:pPr>
        <w:pStyle w:val="ListParagraph"/>
        <w:numPr>
          <w:ilvl w:val="0"/>
          <w:numId w:val="56"/>
        </w:numPr>
        <w:ind w:leftChars="0"/>
        <w:rPr>
          <w:sz w:val="20"/>
          <w:lang w:val="en-US" w:eastAsia="ko-KR"/>
        </w:rPr>
      </w:pPr>
      <w:r>
        <w:rPr>
          <w:sz w:val="20"/>
          <w:lang w:val="en-US" w:eastAsia="ko-KR"/>
        </w:rPr>
        <w:t xml:space="preserve">According to the current specification, the minimum periodicity value of a SP CSI-RS resource is </w:t>
      </w:r>
      <w:r w:rsidR="005C38F2" w:rsidRPr="00846501">
        <w:rPr>
          <w:sz w:val="20"/>
          <w:lang w:val="en-US" w:eastAsia="ko-KR"/>
        </w:rPr>
        <w:t xml:space="preserve">4 slots, which </w:t>
      </w:r>
      <w:r w:rsidR="0086610E">
        <w:rPr>
          <w:sz w:val="20"/>
          <w:lang w:val="en-US" w:eastAsia="ko-KR"/>
        </w:rPr>
        <w:t>may not be sufficient</w:t>
      </w:r>
      <w:r w:rsidR="005C38F2" w:rsidRPr="00846501">
        <w:rPr>
          <w:sz w:val="20"/>
          <w:lang w:val="en-US" w:eastAsia="ko-KR"/>
        </w:rPr>
        <w:t xml:space="preserve"> for high </w:t>
      </w:r>
      <w:r>
        <w:rPr>
          <w:sz w:val="20"/>
          <w:lang w:val="en-US" w:eastAsia="ko-KR"/>
        </w:rPr>
        <w:t>UE velocities.</w:t>
      </w:r>
    </w:p>
    <w:p w14:paraId="51B0ED80" w14:textId="77777777" w:rsidR="005C38F2" w:rsidRPr="00C51375" w:rsidRDefault="005C38F2" w:rsidP="005C38F2">
      <w:pPr>
        <w:rPr>
          <w:sz w:val="20"/>
          <w:lang w:val="en-US" w:eastAsia="ko-KR"/>
        </w:rPr>
      </w:pPr>
    </w:p>
    <w:p w14:paraId="0B9429A9" w14:textId="6BDA2607" w:rsidR="00BF2413" w:rsidRDefault="00CD17D9" w:rsidP="00BF2413">
      <w:pPr>
        <w:rPr>
          <w:sz w:val="20"/>
          <w:lang w:val="en-US" w:eastAsia="ko-KR"/>
        </w:rPr>
      </w:pPr>
      <w:r>
        <w:rPr>
          <w:sz w:val="20"/>
          <w:lang w:val="en-US" w:eastAsia="ko-KR"/>
        </w:rPr>
        <w:t>T</w:t>
      </w:r>
      <w:r w:rsidR="00BF2413">
        <w:rPr>
          <w:sz w:val="20"/>
          <w:lang w:val="en-US" w:eastAsia="ko-KR"/>
        </w:rPr>
        <w:t>he CSI-RS burst can also be configured b</w:t>
      </w:r>
      <w:r w:rsidR="005C38F2" w:rsidRPr="00C51375">
        <w:rPr>
          <w:sz w:val="20"/>
          <w:lang w:val="en-US" w:eastAsia="ko-KR"/>
        </w:rPr>
        <w:t>ased</w:t>
      </w:r>
      <w:r w:rsidR="00C744BB" w:rsidRPr="00C51375">
        <w:rPr>
          <w:sz w:val="20"/>
          <w:lang w:val="en-US" w:eastAsia="ko-KR"/>
        </w:rPr>
        <w:t xml:space="preserve"> on a group of AP CSI-RS </w:t>
      </w:r>
      <w:r w:rsidR="005C38F2" w:rsidRPr="00C51375">
        <w:rPr>
          <w:sz w:val="20"/>
          <w:lang w:val="en-US" w:eastAsia="ko-KR"/>
        </w:rPr>
        <w:t>resources</w:t>
      </w:r>
      <w:r w:rsidR="00BF2413">
        <w:rPr>
          <w:sz w:val="20"/>
          <w:lang w:val="en-US" w:eastAsia="ko-KR"/>
        </w:rPr>
        <w:t xml:space="preserve">, which can be activated by a MAC CE based activation command (e.g. sub-selection step for AP CSI-RS resources in </w:t>
      </w:r>
      <w:r w:rsidR="00415EEF">
        <w:rPr>
          <w:sz w:val="20"/>
          <w:lang w:val="en-US" w:eastAsia="ko-KR"/>
        </w:rPr>
        <w:t>Rel-</w:t>
      </w:r>
      <w:r w:rsidR="00BF2413">
        <w:rPr>
          <w:sz w:val="20"/>
          <w:lang w:val="en-US" w:eastAsia="ko-KR"/>
        </w:rPr>
        <w:t>15). The slot offsets of the group of AP CSI-RS resources can determine the spacing (</w:t>
      </w:r>
      <m:oMath>
        <m:sSub>
          <m:sSubPr>
            <m:ctrlPr>
              <w:rPr>
                <w:rFonts w:ascii="Cambria Math" w:hAnsi="Cambria Math"/>
                <w:i/>
                <w:sz w:val="20"/>
                <w:lang w:val="en-US" w:eastAsia="ko-KR"/>
              </w:rPr>
            </m:ctrlPr>
          </m:sSubPr>
          <m:e>
            <m:r>
              <w:rPr>
                <w:rFonts w:ascii="Cambria Math" w:hAnsi="Cambria Math"/>
                <w:sz w:val="20"/>
                <w:lang w:val="en-US" w:eastAsia="ko-KR"/>
              </w:rPr>
              <m:t>d</m:t>
            </m:r>
          </m:e>
          <m:sub>
            <m:r>
              <w:rPr>
                <w:rFonts w:ascii="Cambria Math" w:hAnsi="Cambria Math"/>
                <w:sz w:val="20"/>
                <w:lang w:val="en-US" w:eastAsia="ko-KR"/>
              </w:rPr>
              <m:t>i</m:t>
            </m:r>
          </m:sub>
        </m:sSub>
        <m:r>
          <w:rPr>
            <w:rFonts w:ascii="Cambria Math" w:hAnsi="Cambria Math"/>
            <w:sz w:val="20"/>
            <w:lang w:val="en-US" w:eastAsia="ko-KR"/>
          </w:rPr>
          <m:t>)</m:t>
        </m:r>
      </m:oMath>
      <w:r w:rsidR="009C641B">
        <w:rPr>
          <w:sz w:val="20"/>
          <w:lang w:val="en-US" w:eastAsia="ko-KR"/>
        </w:rPr>
        <w:t xml:space="preserve"> </w:t>
      </w:r>
      <w:r w:rsidR="00BF2413">
        <w:rPr>
          <w:sz w:val="20"/>
          <w:lang w:val="en-US" w:eastAsia="ko-KR"/>
        </w:rPr>
        <w:t>between AP CSI-RS resources. The AP CSI-RS resource based CSI-RS bu</w:t>
      </w:r>
      <w:r w:rsidR="009C641B">
        <w:rPr>
          <w:sz w:val="20"/>
          <w:lang w:val="en-US" w:eastAsia="ko-KR"/>
        </w:rPr>
        <w:t>r</w:t>
      </w:r>
      <w:r w:rsidR="00BF2413">
        <w:rPr>
          <w:sz w:val="20"/>
          <w:lang w:val="en-US" w:eastAsia="ko-KR"/>
        </w:rPr>
        <w:t xml:space="preserve">st can be more flexible for CSI-RS burst configuration. </w:t>
      </w:r>
      <w:r w:rsidR="009C641B">
        <w:rPr>
          <w:sz w:val="20"/>
          <w:lang w:val="en-US" w:eastAsia="ko-KR"/>
        </w:rPr>
        <w:t xml:space="preserve">It can address the two limitations with SP CSI-RS resource mentioned above. </w:t>
      </w:r>
      <w:r w:rsidR="00BF2413">
        <w:rPr>
          <w:sz w:val="20"/>
          <w:lang w:val="en-US" w:eastAsia="ko-KR"/>
        </w:rPr>
        <w:t xml:space="preserve">It can be used for both </w:t>
      </w:r>
      <w:r w:rsidR="00060AEF" w:rsidRPr="00BF2413">
        <w:rPr>
          <w:sz w:val="20"/>
          <w:lang w:val="en-US" w:eastAsia="ko-KR"/>
        </w:rPr>
        <w:t>uniformly and non-uniformly separated CSI-RS bursts</w:t>
      </w:r>
      <w:r w:rsidR="00BF2413">
        <w:rPr>
          <w:sz w:val="20"/>
          <w:lang w:val="en-US" w:eastAsia="ko-KR"/>
        </w:rPr>
        <w:t xml:space="preserve">, and it can facilitate </w:t>
      </w:r>
      <w:r w:rsidR="005C38F2" w:rsidRPr="00C51375">
        <w:rPr>
          <w:sz w:val="20"/>
          <w:lang w:val="en-US" w:eastAsia="ko-KR"/>
        </w:rPr>
        <w:t>measurement in consecutive slots</w:t>
      </w:r>
      <w:r w:rsidR="00BF2413">
        <w:rPr>
          <w:sz w:val="20"/>
          <w:lang w:val="en-US" w:eastAsia="ko-KR"/>
        </w:rPr>
        <w:t>.</w:t>
      </w:r>
    </w:p>
    <w:p w14:paraId="4E0EE9EC" w14:textId="77777777" w:rsidR="00BF2413" w:rsidRDefault="00BF2413" w:rsidP="00BF2413">
      <w:pPr>
        <w:rPr>
          <w:sz w:val="20"/>
          <w:lang w:val="en-US" w:eastAsia="ko-KR"/>
        </w:rPr>
      </w:pPr>
    </w:p>
    <w:p w14:paraId="2D30DF0C" w14:textId="460AD6E8" w:rsidR="00BF2413" w:rsidRDefault="00BF2413" w:rsidP="00BF2413">
      <w:pPr>
        <w:rPr>
          <w:i/>
          <w:sz w:val="20"/>
          <w:lang w:val="en-US" w:eastAsia="ko-KR"/>
        </w:rPr>
      </w:pPr>
      <w:r>
        <w:rPr>
          <w:b/>
          <w:i/>
          <w:sz w:val="20"/>
          <w:lang w:val="en-US" w:eastAsia="ko-KR"/>
        </w:rPr>
        <w:t xml:space="preserve">Observation </w:t>
      </w:r>
      <w:r w:rsidR="007871D0">
        <w:rPr>
          <w:b/>
          <w:i/>
          <w:sz w:val="20"/>
          <w:lang w:val="en-US" w:eastAsia="ko-KR"/>
        </w:rPr>
        <w:t>3</w:t>
      </w:r>
      <w:r w:rsidRPr="007C2725">
        <w:rPr>
          <w:i/>
          <w:sz w:val="20"/>
          <w:lang w:val="en-US" w:eastAsia="ko-KR"/>
        </w:rPr>
        <w:t>:</w:t>
      </w:r>
      <w:r w:rsidR="00163937">
        <w:rPr>
          <w:i/>
          <w:sz w:val="20"/>
          <w:lang w:val="en-US" w:eastAsia="ko-KR"/>
        </w:rPr>
        <w:t xml:space="preserve"> </w:t>
      </w:r>
      <w:r w:rsidR="0020547E">
        <w:rPr>
          <w:i/>
          <w:sz w:val="20"/>
          <w:lang w:val="en-US" w:eastAsia="ko-KR"/>
        </w:rPr>
        <w:t>R</w:t>
      </w:r>
      <w:r>
        <w:rPr>
          <w:i/>
          <w:sz w:val="20"/>
          <w:lang w:val="en-US" w:eastAsia="ko-KR"/>
        </w:rPr>
        <w:t>egarding CSI-RS burst configuration</w:t>
      </w:r>
    </w:p>
    <w:p w14:paraId="46E9A0CE" w14:textId="77777777" w:rsidR="00BF2413" w:rsidRDefault="00BF2413" w:rsidP="00073E78">
      <w:pPr>
        <w:pStyle w:val="ListParagraph"/>
        <w:numPr>
          <w:ilvl w:val="0"/>
          <w:numId w:val="57"/>
        </w:numPr>
        <w:ind w:leftChars="0"/>
        <w:rPr>
          <w:i/>
          <w:sz w:val="20"/>
          <w:lang w:val="en-US" w:eastAsia="ko-KR"/>
        </w:rPr>
      </w:pPr>
      <w:r>
        <w:rPr>
          <w:i/>
          <w:sz w:val="20"/>
          <w:lang w:val="en-US" w:eastAsia="ko-KR"/>
        </w:rPr>
        <w:t xml:space="preserve">SP CSI-RS resource </w:t>
      </w:r>
      <w:r w:rsidR="00057D0D">
        <w:rPr>
          <w:i/>
          <w:sz w:val="20"/>
          <w:lang w:val="en-US" w:eastAsia="ko-KR"/>
        </w:rPr>
        <w:t xml:space="preserve">can be </w:t>
      </w:r>
      <w:r w:rsidR="009C641B">
        <w:rPr>
          <w:i/>
          <w:sz w:val="20"/>
          <w:lang w:val="en-US" w:eastAsia="ko-KR"/>
        </w:rPr>
        <w:t>restrictive due</w:t>
      </w:r>
      <w:r>
        <w:rPr>
          <w:i/>
          <w:sz w:val="20"/>
          <w:lang w:val="en-US" w:eastAsia="ko-KR"/>
        </w:rPr>
        <w:t xml:space="preserve"> to (1) uniformly separated burst, and (2) the min periodicity = 4 slots.</w:t>
      </w:r>
    </w:p>
    <w:p w14:paraId="0BCAE9B0" w14:textId="77777777" w:rsidR="00057D0D" w:rsidRPr="00BF2413" w:rsidRDefault="00057D0D" w:rsidP="00073E78">
      <w:pPr>
        <w:pStyle w:val="ListParagraph"/>
        <w:numPr>
          <w:ilvl w:val="0"/>
          <w:numId w:val="57"/>
        </w:numPr>
        <w:ind w:leftChars="0"/>
        <w:rPr>
          <w:i/>
          <w:sz w:val="20"/>
          <w:lang w:val="en-US" w:eastAsia="ko-KR"/>
        </w:rPr>
      </w:pPr>
      <w:r>
        <w:rPr>
          <w:i/>
          <w:sz w:val="20"/>
          <w:lang w:val="en-US" w:eastAsia="ko-KR"/>
        </w:rPr>
        <w:t>A group of AP CSI-RS resources can be used to address these limitations</w:t>
      </w:r>
      <w:r w:rsidR="009C641B">
        <w:rPr>
          <w:i/>
          <w:sz w:val="20"/>
          <w:lang w:val="en-US" w:eastAsia="ko-KR"/>
        </w:rPr>
        <w:t>.</w:t>
      </w:r>
    </w:p>
    <w:p w14:paraId="0273B92B" w14:textId="77777777" w:rsidR="00BF2413" w:rsidRDefault="00BF2413" w:rsidP="00BF2413">
      <w:pPr>
        <w:rPr>
          <w:b/>
          <w:i/>
          <w:sz w:val="20"/>
          <w:lang w:val="en-US" w:eastAsia="ko-KR"/>
        </w:rPr>
      </w:pPr>
    </w:p>
    <w:p w14:paraId="2C934AE3" w14:textId="27F3F02F" w:rsidR="00BF2413" w:rsidRPr="00BF2413" w:rsidRDefault="00057D0D" w:rsidP="00BF2413">
      <w:pPr>
        <w:rPr>
          <w:sz w:val="20"/>
          <w:lang w:val="en-US" w:eastAsia="ko-KR"/>
        </w:rPr>
      </w:pPr>
      <w:r>
        <w:rPr>
          <w:sz w:val="20"/>
          <w:lang w:val="en-US" w:eastAsia="ko-KR"/>
        </w:rPr>
        <w:t>Based on this</w:t>
      </w:r>
      <w:r w:rsidR="00BF2413">
        <w:rPr>
          <w:sz w:val="20"/>
          <w:lang w:val="en-US" w:eastAsia="ko-KR"/>
        </w:rPr>
        <w:t xml:space="preserve"> observation, </w:t>
      </w:r>
      <w:r>
        <w:rPr>
          <w:sz w:val="20"/>
          <w:lang w:val="en-US" w:eastAsia="ko-KR"/>
        </w:rPr>
        <w:t xml:space="preserve">we </w:t>
      </w:r>
      <w:r w:rsidR="00002294">
        <w:rPr>
          <w:sz w:val="20"/>
          <w:lang w:val="en-US" w:eastAsia="ko-KR"/>
        </w:rPr>
        <w:t xml:space="preserve">propose </w:t>
      </w:r>
      <w:r>
        <w:rPr>
          <w:sz w:val="20"/>
          <w:lang w:val="en-US" w:eastAsia="ko-KR"/>
        </w:rPr>
        <w:t xml:space="preserve">to support </w:t>
      </w:r>
      <w:r w:rsidR="00BF2413">
        <w:rPr>
          <w:sz w:val="20"/>
          <w:lang w:val="en-US" w:eastAsia="ko-KR"/>
        </w:rPr>
        <w:t xml:space="preserve">both SP </w:t>
      </w:r>
      <w:r>
        <w:rPr>
          <w:sz w:val="20"/>
          <w:lang w:val="en-US" w:eastAsia="ko-KR"/>
        </w:rPr>
        <w:t xml:space="preserve">CSI-RS resource </w:t>
      </w:r>
      <w:r w:rsidR="00BF2413">
        <w:rPr>
          <w:sz w:val="20"/>
          <w:lang w:val="en-US" w:eastAsia="ko-KR"/>
        </w:rPr>
        <w:t xml:space="preserve">and </w:t>
      </w:r>
      <w:r>
        <w:rPr>
          <w:sz w:val="20"/>
          <w:lang w:val="en-US" w:eastAsia="ko-KR"/>
        </w:rPr>
        <w:t xml:space="preserve">a group of </w:t>
      </w:r>
      <w:r w:rsidR="00BF2413">
        <w:rPr>
          <w:sz w:val="20"/>
          <w:lang w:val="en-US" w:eastAsia="ko-KR"/>
        </w:rPr>
        <w:t>AP CSI-RS</w:t>
      </w:r>
      <w:r>
        <w:rPr>
          <w:sz w:val="20"/>
          <w:lang w:val="en-US" w:eastAsia="ko-KR"/>
        </w:rPr>
        <w:t xml:space="preserve"> resources for CSI-RS burst configuration</w:t>
      </w:r>
      <w:r w:rsidR="009C641B">
        <w:rPr>
          <w:sz w:val="20"/>
          <w:lang w:val="en-US" w:eastAsia="ko-KR"/>
        </w:rPr>
        <w:t xml:space="preserve"> </w:t>
      </w:r>
      <w:r w:rsidR="00002294">
        <w:rPr>
          <w:sz w:val="20"/>
          <w:lang w:val="en-US" w:eastAsia="ko-KR"/>
        </w:rPr>
        <w:t xml:space="preserve">for </w:t>
      </w:r>
      <w:r w:rsidR="009C641B">
        <w:rPr>
          <w:sz w:val="20"/>
          <w:lang w:val="en-US" w:eastAsia="ko-KR"/>
        </w:rPr>
        <w:t>wider range of medium/high UE velocity.</w:t>
      </w:r>
    </w:p>
    <w:p w14:paraId="29ACBD03" w14:textId="77777777" w:rsidR="00057D0D" w:rsidRDefault="00057D0D" w:rsidP="00BF2413">
      <w:pPr>
        <w:rPr>
          <w:b/>
          <w:i/>
          <w:sz w:val="20"/>
          <w:lang w:val="en-US" w:eastAsia="ko-KR"/>
        </w:rPr>
      </w:pPr>
    </w:p>
    <w:p w14:paraId="62DBDEB3" w14:textId="456CDBA5" w:rsidR="00057D0D" w:rsidRPr="00C51375" w:rsidRDefault="00BF2413" w:rsidP="00BF2413">
      <w:pPr>
        <w:rPr>
          <w:sz w:val="20"/>
          <w:lang w:val="en-US" w:eastAsia="ko-KR"/>
        </w:rPr>
      </w:pPr>
      <w:r w:rsidRPr="007C2725">
        <w:rPr>
          <w:b/>
          <w:i/>
          <w:sz w:val="20"/>
          <w:lang w:val="en-US" w:eastAsia="ko-KR"/>
        </w:rPr>
        <w:t xml:space="preserve">Proposal </w:t>
      </w:r>
      <w:r w:rsidR="00FE157E">
        <w:rPr>
          <w:b/>
          <w:i/>
          <w:sz w:val="20"/>
          <w:lang w:val="en-US" w:eastAsia="ko-KR"/>
        </w:rPr>
        <w:t>5</w:t>
      </w:r>
      <w:r w:rsidRPr="007C2725">
        <w:rPr>
          <w:i/>
          <w:sz w:val="20"/>
          <w:lang w:val="en-US" w:eastAsia="ko-KR"/>
        </w:rPr>
        <w:t xml:space="preserve">: </w:t>
      </w:r>
      <w:r w:rsidR="0020547E">
        <w:rPr>
          <w:i/>
          <w:sz w:val="20"/>
          <w:lang w:val="en-US" w:eastAsia="ko-KR"/>
        </w:rPr>
        <w:t>S</w:t>
      </w:r>
      <w:r w:rsidR="00057D0D">
        <w:rPr>
          <w:i/>
          <w:sz w:val="20"/>
          <w:lang w:val="en-US" w:eastAsia="ko-KR"/>
        </w:rPr>
        <w:t>upport a CSI-RS burst configuration based on both SP CSI-RS resource and a group of AP CSI-RS resources</w:t>
      </w:r>
    </w:p>
    <w:p w14:paraId="27FB653A" w14:textId="77777777" w:rsidR="00C744BB" w:rsidRPr="00C51375" w:rsidRDefault="00BD1D63" w:rsidP="00C744BB">
      <w:pPr>
        <w:keepNext/>
        <w:jc w:val="center"/>
        <w:rPr>
          <w:sz w:val="20"/>
        </w:rPr>
      </w:pPr>
      <w:r>
        <w:rPr>
          <w:sz w:val="20"/>
        </w:rPr>
        <w:lastRenderedPageBreak/>
        <w:t xml:space="preserve">           </w:t>
      </w:r>
      <w:r>
        <w:rPr>
          <w:noProof/>
          <w:lang w:val="en-US"/>
        </w:rPr>
        <w:drawing>
          <wp:inline distT="0" distB="0" distL="0" distR="0" wp14:anchorId="33EABFB1" wp14:editId="4FC8AB03">
            <wp:extent cx="5584372" cy="232957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87822" cy="2331013"/>
                    </a:xfrm>
                    <a:prstGeom prst="rect">
                      <a:avLst/>
                    </a:prstGeom>
                  </pic:spPr>
                </pic:pic>
              </a:graphicData>
            </a:graphic>
          </wp:inline>
        </w:drawing>
      </w:r>
    </w:p>
    <w:p w14:paraId="726720A2" w14:textId="36E40558" w:rsidR="00C744BB" w:rsidRPr="00C51375" w:rsidRDefault="00C744BB" w:rsidP="00C744BB">
      <w:pPr>
        <w:pStyle w:val="Caption"/>
        <w:jc w:val="center"/>
        <w:rPr>
          <w:sz w:val="20"/>
          <w:lang w:eastAsia="ko-KR"/>
        </w:rPr>
      </w:pPr>
      <w:bookmarkStart w:id="6" w:name="_Ref100583119"/>
      <w:r w:rsidRPr="00C51375">
        <w:rPr>
          <w:sz w:val="20"/>
        </w:rPr>
        <w:t xml:space="preserve">Figure </w:t>
      </w:r>
      <w:r w:rsidRPr="00C51375">
        <w:rPr>
          <w:sz w:val="20"/>
        </w:rPr>
        <w:fldChar w:fldCharType="begin"/>
      </w:r>
      <w:r w:rsidRPr="00C51375">
        <w:rPr>
          <w:sz w:val="20"/>
        </w:rPr>
        <w:instrText xml:space="preserve"> SEQ Figure \* ARABIC </w:instrText>
      </w:r>
      <w:r w:rsidRPr="00C51375">
        <w:rPr>
          <w:sz w:val="20"/>
        </w:rPr>
        <w:fldChar w:fldCharType="separate"/>
      </w:r>
      <w:r w:rsidR="003C58ED">
        <w:rPr>
          <w:noProof/>
          <w:sz w:val="20"/>
        </w:rPr>
        <w:t>6</w:t>
      </w:r>
      <w:r w:rsidRPr="00C51375">
        <w:rPr>
          <w:sz w:val="20"/>
        </w:rPr>
        <w:fldChar w:fldCharType="end"/>
      </w:r>
      <w:bookmarkEnd w:id="6"/>
    </w:p>
    <w:p w14:paraId="795BDA63" w14:textId="77777777" w:rsidR="00C744BB" w:rsidRPr="00C744BB" w:rsidRDefault="00C744BB" w:rsidP="00C744BB">
      <w:pPr>
        <w:rPr>
          <w:sz w:val="20"/>
          <w:lang w:eastAsia="ko-KR"/>
        </w:rPr>
      </w:pPr>
    </w:p>
    <w:p w14:paraId="53D60BC3" w14:textId="77777777" w:rsidR="00FA4A23" w:rsidRDefault="001F69C5" w:rsidP="00C744BB">
      <w:pPr>
        <w:pStyle w:val="ListParagraph"/>
        <w:numPr>
          <w:ilvl w:val="2"/>
          <w:numId w:val="2"/>
        </w:numPr>
        <w:ind w:leftChars="0" w:left="720"/>
        <w:rPr>
          <w:sz w:val="20"/>
          <w:lang w:eastAsia="ko-KR"/>
        </w:rPr>
      </w:pPr>
      <w:r>
        <w:rPr>
          <w:sz w:val="20"/>
          <w:lang w:eastAsia="ko-KR"/>
        </w:rPr>
        <w:t>DD unit</w:t>
      </w:r>
      <w:r w:rsidR="004D1EA3">
        <w:rPr>
          <w:sz w:val="20"/>
          <w:lang w:eastAsia="ko-KR"/>
        </w:rPr>
        <w:t xml:space="preserve"> and DD basis vectors</w:t>
      </w:r>
    </w:p>
    <w:p w14:paraId="558E2529" w14:textId="77777777" w:rsidR="00C744BB" w:rsidRDefault="00C744BB" w:rsidP="00C744BB">
      <w:pPr>
        <w:rPr>
          <w:sz w:val="20"/>
          <w:lang w:eastAsia="ko-KR"/>
        </w:rPr>
      </w:pPr>
    </w:p>
    <w:p w14:paraId="49347042" w14:textId="0D3BD10E" w:rsidR="00F03C5F" w:rsidRPr="00FC32B0" w:rsidRDefault="001F69C5" w:rsidP="00FC32B0">
      <w:pPr>
        <w:rPr>
          <w:sz w:val="20"/>
          <w:lang w:val="en-US" w:eastAsia="ko-KR"/>
        </w:rPr>
      </w:pPr>
      <w:r>
        <w:rPr>
          <w:sz w:val="20"/>
          <w:lang w:val="en-US" w:eastAsia="ko-KR"/>
        </w:rPr>
        <w:t xml:space="preserve">The notion of FD unit for FD compression in </w:t>
      </w:r>
      <w:r w:rsidR="00415EEF">
        <w:rPr>
          <w:sz w:val="20"/>
          <w:lang w:val="en-US" w:eastAsia="ko-KR"/>
        </w:rPr>
        <w:t>Rel-</w:t>
      </w:r>
      <w:r>
        <w:rPr>
          <w:sz w:val="20"/>
          <w:lang w:val="en-US" w:eastAsia="ko-KR"/>
        </w:rPr>
        <w:t xml:space="preserve">16/17 Type II codebook can be extended to DD. In particular, a total of </w:t>
      </w:r>
      <m:oMath>
        <m:r>
          <w:rPr>
            <w:rFonts w:ascii="Cambria Math" w:hAnsi="Cambria Math"/>
            <w:sz w:val="20"/>
            <w:lang w:val="en-US" w:eastAsia="ko-KR"/>
          </w:rPr>
          <m:t>B</m:t>
        </m:r>
      </m:oMath>
      <w:r>
        <w:rPr>
          <w:sz w:val="20"/>
          <w:lang w:val="en-US" w:eastAsia="ko-KR"/>
        </w:rPr>
        <w:t xml:space="preserve"> CSI-RS measurement time </w:t>
      </w:r>
      <w:r w:rsidR="00060AEF" w:rsidRPr="00FC32B0">
        <w:rPr>
          <w:sz w:val="20"/>
          <w:lang w:val="en-US" w:eastAsia="ko-KR"/>
        </w:rPr>
        <w:t xml:space="preserve">instances: </w:t>
      </w:r>
      <m:oMath>
        <m:sSub>
          <m:sSubPr>
            <m:ctrlPr>
              <w:rPr>
                <w:rFonts w:ascii="Cambria Math" w:hAnsi="Cambria Math"/>
                <w:i/>
                <w:sz w:val="20"/>
                <w:lang w:val="en-US" w:eastAsia="ko-KR"/>
              </w:rPr>
            </m:ctrlPr>
          </m:sSubPr>
          <m:e>
            <m:r>
              <w:rPr>
                <w:rFonts w:ascii="Cambria Math" w:hAnsi="Cambria Math"/>
                <w:sz w:val="20"/>
                <w:lang w:val="en-US" w:eastAsia="ko-KR"/>
              </w:rPr>
              <m:t>T</m:t>
            </m:r>
          </m:e>
          <m:sub>
            <m:r>
              <w:rPr>
                <w:rFonts w:ascii="Cambria Math" w:hAnsi="Cambria Math"/>
                <w:sz w:val="20"/>
                <w:lang w:val="en-US" w:eastAsia="ko-KR"/>
              </w:rPr>
              <m:t>0</m:t>
            </m:r>
          </m:sub>
        </m:sSub>
        <m:r>
          <w:rPr>
            <w:rFonts w:ascii="Cambria Math" w:hAnsi="Cambria Math"/>
            <w:sz w:val="20"/>
            <w:lang w:val="en-US" w:eastAsia="ko-KR"/>
          </w:rPr>
          <m:t xml:space="preserve">, </m:t>
        </m:r>
        <m:sSub>
          <m:sSubPr>
            <m:ctrlPr>
              <w:rPr>
                <w:rFonts w:ascii="Cambria Math" w:hAnsi="Cambria Math"/>
                <w:i/>
                <w:sz w:val="20"/>
                <w:lang w:val="en-US" w:eastAsia="ko-KR"/>
              </w:rPr>
            </m:ctrlPr>
          </m:sSubPr>
          <m:e>
            <m:r>
              <w:rPr>
                <w:rFonts w:ascii="Cambria Math" w:hAnsi="Cambria Math"/>
                <w:sz w:val="20"/>
                <w:lang w:val="en-US" w:eastAsia="ko-KR"/>
              </w:rPr>
              <m:t>T</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T</m:t>
            </m:r>
          </m:e>
          <m:sub>
            <m:r>
              <w:rPr>
                <w:rFonts w:ascii="Cambria Math" w:hAnsi="Cambria Math"/>
                <w:sz w:val="20"/>
                <w:lang w:val="en-US" w:eastAsia="ko-KR"/>
              </w:rPr>
              <m:t>B-1</m:t>
            </m:r>
          </m:sub>
        </m:sSub>
      </m:oMath>
      <w:r>
        <w:rPr>
          <w:sz w:val="20"/>
          <w:lang w:val="en-US" w:eastAsia="ko-KR"/>
        </w:rPr>
        <w:t xml:space="preserve"> can be partitioned into sub-time (ST) units </w:t>
      </w:r>
      <m:oMath>
        <m:r>
          <w:rPr>
            <w:rFonts w:ascii="Cambria Math" w:hAnsi="Cambria Math"/>
            <w:sz w:val="20"/>
            <w:lang w:val="en-US" w:eastAsia="ko-KR"/>
          </w:rPr>
          <m:t>ST0,ST1,…</m:t>
        </m:r>
      </m:oMath>
      <w:r>
        <w:rPr>
          <w:sz w:val="20"/>
          <w:lang w:val="en-US" w:eastAsia="ko-KR"/>
        </w:rPr>
        <w:t xml:space="preserve">, each ST unit comprises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sz w:val="20"/>
          <w:lang w:val="en-US" w:eastAsia="ko-KR"/>
        </w:rPr>
        <w:t xml:space="preserve"> measurement time instances. An example is shown in </w:t>
      </w:r>
      <w:r>
        <w:rPr>
          <w:sz w:val="20"/>
          <w:lang w:val="en-US" w:eastAsia="ko-KR"/>
        </w:rPr>
        <w:fldChar w:fldCharType="begin"/>
      </w:r>
      <w:r>
        <w:rPr>
          <w:sz w:val="20"/>
          <w:lang w:val="en-US" w:eastAsia="ko-KR"/>
        </w:rPr>
        <w:instrText xml:space="preserve"> REF _Ref100583119 \h </w:instrText>
      </w:r>
      <w:r>
        <w:rPr>
          <w:sz w:val="20"/>
          <w:lang w:val="en-US" w:eastAsia="ko-KR"/>
        </w:rPr>
      </w:r>
      <w:r>
        <w:rPr>
          <w:sz w:val="20"/>
          <w:lang w:val="en-US" w:eastAsia="ko-KR"/>
        </w:rPr>
        <w:fldChar w:fldCharType="separate"/>
      </w:r>
      <w:r w:rsidR="003C58ED" w:rsidRPr="00C51375">
        <w:rPr>
          <w:sz w:val="20"/>
        </w:rPr>
        <w:t xml:space="preserve">Figure </w:t>
      </w:r>
      <w:r w:rsidR="003C58ED">
        <w:rPr>
          <w:noProof/>
          <w:sz w:val="20"/>
        </w:rPr>
        <w:t>6</w:t>
      </w:r>
      <w:r>
        <w:rPr>
          <w:sz w:val="20"/>
          <w:lang w:val="en-US" w:eastAsia="ko-KR"/>
        </w:rPr>
        <w:fldChar w:fldCharType="end"/>
      </w:r>
      <w:r>
        <w:rPr>
          <w:sz w:val="20"/>
          <w:lang w:val="en-US" w:eastAsia="ko-KR"/>
        </w:rPr>
        <w:t xml:space="preserve"> where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r>
          <w:rPr>
            <w:rFonts w:ascii="Cambria Math" w:hAnsi="Cambria Math"/>
            <w:sz w:val="20"/>
            <w:lang w:val="en-US" w:eastAsia="ko-KR"/>
          </w:rPr>
          <m:t>=2</m:t>
        </m:r>
      </m:oMath>
      <w:r>
        <w:rPr>
          <w:sz w:val="20"/>
          <w:lang w:val="en-US" w:eastAsia="ko-KR"/>
        </w:rPr>
        <w:t>.</w:t>
      </w:r>
    </w:p>
    <w:p w14:paraId="7BC3700F" w14:textId="77777777" w:rsidR="00F03C5F" w:rsidRPr="00FC32B0" w:rsidRDefault="00F03C5F" w:rsidP="00FC32B0">
      <w:pPr>
        <w:rPr>
          <w:sz w:val="20"/>
          <w:lang w:val="en-US" w:eastAsia="ko-KR"/>
        </w:rPr>
      </w:pPr>
    </w:p>
    <w:p w14:paraId="13AEF8B9" w14:textId="2E467820" w:rsidR="00442084" w:rsidRDefault="00442084" w:rsidP="00FC32B0">
      <w:pPr>
        <w:rPr>
          <w:sz w:val="20"/>
          <w:lang w:val="en-US" w:eastAsia="ko-KR"/>
        </w:rPr>
      </w:pPr>
      <w:r>
        <w:rPr>
          <w:sz w:val="20"/>
          <w:lang w:val="en-US" w:eastAsia="ko-KR"/>
        </w:rPr>
        <w:t xml:space="preserve">The number of DD units (say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r w:rsidR="00EF752B">
        <w:rPr>
          <w:sz w:val="20"/>
          <w:lang w:val="en-US" w:eastAsia="ko-KR"/>
        </w:rPr>
        <w:t>, which is also the length of the DD basis vectors</w:t>
      </w:r>
      <w:r>
        <w:rPr>
          <w:sz w:val="20"/>
          <w:lang w:val="en-US" w:eastAsia="ko-KR"/>
        </w:rPr>
        <w:t xml:space="preserve">) can be determined based on </w:t>
      </w:r>
      <m:oMath>
        <m:r>
          <w:rPr>
            <w:rFonts w:ascii="Cambria Math" w:hAnsi="Cambria Math"/>
            <w:sz w:val="20"/>
            <w:lang w:val="en-US" w:eastAsia="ko-KR"/>
          </w:rPr>
          <m:t>B</m:t>
        </m:r>
      </m:oMath>
      <w:r w:rsidR="00EF752B">
        <w:rPr>
          <w:sz w:val="20"/>
          <w:lang w:val="en-US" w:eastAsia="ko-KR"/>
        </w:rPr>
        <w:t xml:space="preserve"> </w:t>
      </w:r>
      <w:r>
        <w:rPr>
          <w:sz w:val="20"/>
          <w:lang w:val="en-US" w:eastAsia="ko-KR"/>
        </w:rPr>
        <w:t xml:space="preserve">and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sz w:val="20"/>
          <w:lang w:val="en-US" w:eastAsia="ko-KR"/>
        </w:rPr>
        <w:t>.</w:t>
      </w:r>
      <w:r w:rsidR="00FC1B4F">
        <w:rPr>
          <w:sz w:val="20"/>
          <w:lang w:val="en-US" w:eastAsia="ko-KR"/>
        </w:rPr>
        <w:t xml:space="preserve"> Similar to </w:t>
      </w:r>
      <w:r w:rsidR="00415EEF">
        <w:rPr>
          <w:sz w:val="20"/>
          <w:lang w:val="en-US" w:eastAsia="ko-KR"/>
        </w:rPr>
        <w:t>Rel-</w:t>
      </w:r>
      <w:r w:rsidR="00FC1B4F">
        <w:rPr>
          <w:sz w:val="20"/>
          <w:lang w:val="en-US" w:eastAsia="ko-KR"/>
        </w:rPr>
        <w:t>16/17, the number of DD basis vectors</w:t>
      </w:r>
      <w:r w:rsidR="00556F5A">
        <w:rPr>
          <w:sz w:val="20"/>
          <w:lang w:val="en-US" w:eastAsia="ko-KR"/>
        </w:rPr>
        <w:t xml:space="preserve"> (say</w:t>
      </w:r>
      <w:r w:rsidR="005602FB">
        <w:rPr>
          <w:sz w:val="20"/>
          <w:lang w:val="en-US" w:eastAsia="ko-KR"/>
        </w:rPr>
        <w:t>,</w:t>
      </w:r>
      <w:r w:rsidR="00556F5A">
        <w:rPr>
          <w:sz w:val="20"/>
          <w:lang w:val="en-US" w:eastAsia="ko-KR"/>
        </w:rPr>
        <w:t xml:space="preserve"> </w:t>
      </w:r>
      <m:oMath>
        <m:r>
          <w:rPr>
            <w:rFonts w:ascii="Cambria Math" w:hAnsi="Cambria Math"/>
            <w:sz w:val="20"/>
            <w:lang w:val="en-US" w:eastAsia="ko-KR"/>
          </w:rPr>
          <m:t>D</m:t>
        </m:r>
      </m:oMath>
      <w:r w:rsidR="00556F5A">
        <w:rPr>
          <w:sz w:val="20"/>
          <w:lang w:val="en-US" w:eastAsia="ko-KR"/>
        </w:rPr>
        <w:t>)</w:t>
      </w:r>
      <w:r w:rsidR="00FC1B4F">
        <w:rPr>
          <w:sz w:val="20"/>
          <w:lang w:val="en-US" w:eastAsia="ko-KR"/>
        </w:rPr>
        <w:t xml:space="preserve"> for DD compression is configured.</w:t>
      </w:r>
    </w:p>
    <w:p w14:paraId="734CFF0A" w14:textId="6BE11558" w:rsidR="003D6AF4" w:rsidRDefault="003D6AF4" w:rsidP="00FC32B0">
      <w:pPr>
        <w:rPr>
          <w:sz w:val="20"/>
          <w:lang w:val="en-US" w:eastAsia="ko-KR"/>
        </w:rPr>
      </w:pPr>
    </w:p>
    <w:p w14:paraId="627B5086" w14:textId="640E4327" w:rsidR="003D6AF4" w:rsidRDefault="003D6AF4" w:rsidP="003D6AF4">
      <w:pPr>
        <w:rPr>
          <w:i/>
          <w:sz w:val="20"/>
          <w:lang w:val="en-US" w:eastAsia="ko-KR"/>
        </w:rPr>
      </w:pPr>
      <w:r w:rsidRPr="007C2725">
        <w:rPr>
          <w:b/>
          <w:i/>
          <w:sz w:val="20"/>
          <w:lang w:val="en-US" w:eastAsia="ko-KR"/>
        </w:rPr>
        <w:t xml:space="preserve">Proposal </w:t>
      </w:r>
      <w:r w:rsidR="00FE157E">
        <w:rPr>
          <w:b/>
          <w:i/>
          <w:sz w:val="20"/>
          <w:lang w:val="en-US" w:eastAsia="ko-KR"/>
        </w:rPr>
        <w:t>6</w:t>
      </w:r>
      <w:r w:rsidRPr="007C2725">
        <w:rPr>
          <w:i/>
          <w:sz w:val="20"/>
          <w:lang w:val="en-US" w:eastAsia="ko-KR"/>
        </w:rPr>
        <w:t xml:space="preserve">: </w:t>
      </w:r>
      <w:r>
        <w:rPr>
          <w:i/>
          <w:sz w:val="20"/>
          <w:lang w:val="en-US" w:eastAsia="ko-KR"/>
        </w:rPr>
        <w:t xml:space="preserve">Extend the definition of FD unit from Rel-16/17 Type II codebook to DD, </w:t>
      </w:r>
    </w:p>
    <w:p w14:paraId="2FCCFF0B" w14:textId="77777777" w:rsidR="003D6AF4" w:rsidRDefault="003D6AF4" w:rsidP="003D6AF4">
      <w:pPr>
        <w:pStyle w:val="ListParagraph"/>
        <w:numPr>
          <w:ilvl w:val="0"/>
          <w:numId w:val="58"/>
        </w:numPr>
        <w:ind w:leftChars="0"/>
        <w:rPr>
          <w:i/>
          <w:sz w:val="20"/>
          <w:lang w:val="en-US" w:eastAsia="ko-KR"/>
        </w:rPr>
      </w:pPr>
      <w:r w:rsidRPr="00442084">
        <w:rPr>
          <w:i/>
          <w:sz w:val="20"/>
          <w:lang w:val="en-US" w:eastAsia="ko-KR"/>
        </w:rPr>
        <w:t>Introduce a ST unit</w:t>
      </w:r>
      <w:r>
        <w:rPr>
          <w:i/>
          <w:sz w:val="20"/>
          <w:lang w:val="en-US" w:eastAsia="ko-KR"/>
        </w:rPr>
        <w:t xml:space="preserve"> </w:t>
      </w:r>
      <w:r w:rsidRPr="00442084">
        <w:rPr>
          <w:i/>
          <w:sz w:val="20"/>
          <w:lang w:val="en-US" w:eastAsia="ko-KR"/>
        </w:rPr>
        <w:t xml:space="preserve">comprising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i/>
          <w:sz w:val="20"/>
          <w:lang w:val="en-US" w:eastAsia="ko-KR"/>
        </w:rPr>
        <w:t xml:space="preserve"> consecutive measurement time instances</w:t>
      </w:r>
    </w:p>
    <w:p w14:paraId="66612515" w14:textId="77777777" w:rsidR="003D6AF4" w:rsidRDefault="001D1C04" w:rsidP="003D6AF4">
      <w:pPr>
        <w:pStyle w:val="ListParagraph"/>
        <w:numPr>
          <w:ilvl w:val="0"/>
          <w:numId w:val="58"/>
        </w:numPr>
        <w:ind w:leftChars="0"/>
        <w:rPr>
          <w:i/>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sidR="003D6AF4">
        <w:rPr>
          <w:i/>
          <w:sz w:val="20"/>
          <w:lang w:val="en-US" w:eastAsia="ko-KR"/>
        </w:rPr>
        <w:t xml:space="preserve"> determines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r w:rsidR="003D6AF4">
        <w:rPr>
          <w:i/>
          <w:sz w:val="20"/>
          <w:lang w:val="en-US" w:eastAsia="ko-KR"/>
        </w:rPr>
        <w:t>, i.e., the number of DD units or length of DD basis vectors</w:t>
      </w:r>
    </w:p>
    <w:p w14:paraId="34FCD4C5" w14:textId="66051C86" w:rsidR="003D6AF4" w:rsidRPr="00770262" w:rsidRDefault="003D6AF4" w:rsidP="000B7973">
      <w:pPr>
        <w:pStyle w:val="ListParagraph"/>
        <w:numPr>
          <w:ilvl w:val="0"/>
          <w:numId w:val="58"/>
        </w:numPr>
        <w:ind w:leftChars="0"/>
        <w:rPr>
          <w:sz w:val="20"/>
          <w:lang w:val="en-US" w:eastAsia="ko-KR"/>
        </w:rPr>
      </w:pPr>
      <w:r>
        <w:rPr>
          <w:i/>
          <w:sz w:val="20"/>
          <w:lang w:val="en-US" w:eastAsia="ko-KR"/>
        </w:rPr>
        <w:t xml:space="preserve">Number of DD basis vectors </w:t>
      </w:r>
      <m:oMath>
        <m:r>
          <w:rPr>
            <w:rFonts w:ascii="Cambria Math" w:hAnsi="Cambria Math"/>
            <w:sz w:val="20"/>
            <w:lang w:val="en-US" w:eastAsia="ko-KR"/>
          </w:rPr>
          <m:t>(D)</m:t>
        </m:r>
      </m:oMath>
      <w:r w:rsidR="00E34994">
        <w:rPr>
          <w:i/>
          <w:sz w:val="20"/>
          <w:lang w:val="en-US" w:eastAsia="ko-KR"/>
        </w:rPr>
        <w:t xml:space="preserve"> </w:t>
      </w:r>
      <w:r>
        <w:rPr>
          <w:i/>
          <w:sz w:val="20"/>
          <w:lang w:val="en-US" w:eastAsia="ko-KR"/>
        </w:rPr>
        <w:t>for DD compression is configured</w:t>
      </w:r>
    </w:p>
    <w:p w14:paraId="0C0D9496" w14:textId="7185B8A5" w:rsidR="005A030E" w:rsidRDefault="005A030E" w:rsidP="00FC32B0">
      <w:pPr>
        <w:rPr>
          <w:sz w:val="20"/>
          <w:lang w:val="en-US" w:eastAsia="ko-KR"/>
        </w:rPr>
      </w:pPr>
    </w:p>
    <w:p w14:paraId="40A89A84" w14:textId="48C80BBC" w:rsidR="005F3745" w:rsidRDefault="001D7122" w:rsidP="001D7122">
      <w:pPr>
        <w:rPr>
          <w:sz w:val="20"/>
          <w:lang w:val="en-US" w:eastAsia="ko-KR"/>
        </w:rPr>
      </w:pPr>
      <w:r>
        <w:rPr>
          <w:sz w:val="20"/>
          <w:lang w:val="en-US" w:eastAsia="ko-KR"/>
        </w:rPr>
        <w:t xml:space="preserve">As </w:t>
      </w:r>
      <w:r w:rsidR="00770262">
        <w:rPr>
          <w:sz w:val="20"/>
          <w:lang w:val="en-US" w:eastAsia="ko-KR"/>
        </w:rPr>
        <w:t xml:space="preserve">the </w:t>
      </w:r>
      <w:r>
        <w:rPr>
          <w:sz w:val="20"/>
          <w:lang w:val="en-US" w:eastAsia="ko-KR"/>
        </w:rPr>
        <w:t xml:space="preserve">baseline, the </w:t>
      </w:r>
      <w:r w:rsidRPr="008974DA">
        <w:rPr>
          <w:sz w:val="20"/>
          <w:lang w:val="en-US" w:eastAsia="ko-KR"/>
        </w:rPr>
        <w:t>DD basis vectors</w:t>
      </w:r>
      <w:r>
        <w:rPr>
          <w:sz w:val="20"/>
          <w:lang w:val="en-US" w:eastAsia="ko-KR"/>
        </w:rPr>
        <w:t xml:space="preserve"> for DD compression can be </w:t>
      </w:r>
      <w:r w:rsidRPr="008974DA">
        <w:rPr>
          <w:sz w:val="20"/>
          <w:lang w:val="en-US" w:eastAsia="ko-KR"/>
        </w:rPr>
        <w:t xml:space="preserve">orthogonal DFT </w:t>
      </w:r>
      <w:r>
        <w:rPr>
          <w:sz w:val="20"/>
          <w:lang w:val="en-US" w:eastAsia="ko-KR"/>
        </w:rPr>
        <w:t>vectors.</w:t>
      </w:r>
      <w:r w:rsidR="005F3745">
        <w:rPr>
          <w:sz w:val="20"/>
          <w:lang w:val="en-US" w:eastAsia="ko-KR"/>
        </w:rPr>
        <w:t xml:space="preserve"> In this case, for instance, the Rel-16 Type-II codebook </w:t>
      </w:r>
      <w:r w:rsidR="00C760A1">
        <w:rPr>
          <w:sz w:val="20"/>
          <w:lang w:val="en-US" w:eastAsia="ko-KR"/>
        </w:rPr>
        <w:t xml:space="preserve">structure </w:t>
      </w:r>
      <w:r w:rsidR="005F3745">
        <w:rPr>
          <w:sz w:val="20"/>
          <w:lang w:val="en-US" w:eastAsia="ko-KR"/>
        </w:rPr>
        <w:t>can be extended as follows:</w:t>
      </w:r>
      <w:r>
        <w:rPr>
          <w:sz w:val="20"/>
          <w:lang w:val="en-US" w:eastAsia="ko-KR"/>
        </w:rPr>
        <w:t xml:space="preserve"> </w:t>
      </w:r>
    </w:p>
    <w:p w14:paraId="3378ABD1" w14:textId="4059F695" w:rsidR="001D58F9" w:rsidRDefault="00D725B7" w:rsidP="001D58F9">
      <w:pPr>
        <w:rPr>
          <w:rFonts w:eastAsiaTheme="minorEastAsia"/>
          <w:iCs/>
          <w:sz w:val="20"/>
          <w:lang w:val="en-US"/>
        </w:rPr>
      </w:pPr>
      <m:oMathPara>
        <m:oMath>
          <m:r>
            <w:rPr>
              <w:rFonts w:ascii="Cambria Math" w:hAnsi="Cambria Math"/>
              <w:sz w:val="20"/>
            </w:rPr>
            <m:t>W=</m:t>
          </m:r>
          <m:f>
            <m:fPr>
              <m:ctrlPr>
                <w:rPr>
                  <w:rFonts w:ascii="Cambria Math" w:hAnsi="Cambria Math"/>
                  <w:i/>
                  <w:iCs/>
                  <w:sz w:val="20"/>
                </w:rPr>
              </m:ctrlPr>
            </m:fPr>
            <m:num>
              <m:r>
                <w:rPr>
                  <w:rFonts w:ascii="Cambria Math" w:hAnsi="Cambria Math"/>
                  <w:sz w:val="20"/>
                </w:rPr>
                <m:t>1</m:t>
              </m:r>
            </m:num>
            <m:den>
              <m:r>
                <w:rPr>
                  <w:rFonts w:ascii="Cambria Math" w:hAnsi="Cambria Math"/>
                  <w:sz w:val="20"/>
                </w:rPr>
                <m:t>γ</m:t>
              </m:r>
            </m:den>
          </m:f>
          <m:sSub>
            <m:sSubPr>
              <m:ctrlPr>
                <w:rPr>
                  <w:rFonts w:ascii="Cambria Math" w:hAnsi="Cambria Math"/>
                  <w:i/>
                  <w:iCs/>
                  <w:sz w:val="20"/>
                </w:rPr>
              </m:ctrlPr>
            </m:sSubPr>
            <m:e>
              <m:r>
                <m:rPr>
                  <m:sty m:val="bi"/>
                </m:rPr>
                <w:rPr>
                  <w:rFonts w:ascii="Cambria Math" w:hAnsi="Cambria Math"/>
                  <w:sz w:val="20"/>
                </w:rPr>
                <m:t>W</m:t>
              </m:r>
            </m:e>
            <m:sub>
              <m:r>
                <m:rPr>
                  <m:sty m:val="p"/>
                </m:rPr>
                <w:rPr>
                  <w:rFonts w:ascii="Cambria Math" w:hAnsi="Cambria Math"/>
                  <w:sz w:val="20"/>
                </w:rPr>
                <m:t>1</m:t>
              </m:r>
            </m:sub>
          </m:sSub>
          <m:sSub>
            <m:sSubPr>
              <m:ctrlPr>
                <w:rPr>
                  <w:rFonts w:ascii="Cambria Math" w:hAnsi="Cambria Math"/>
                  <w:i/>
                  <w:iCs/>
                  <w:sz w:val="20"/>
                </w:rPr>
              </m:ctrlPr>
            </m:sSubPr>
            <m:e>
              <m:acc>
                <m:accPr>
                  <m:chr m:val="̃"/>
                  <m:ctrlPr>
                    <w:rPr>
                      <w:rFonts w:ascii="Cambria Math" w:hAnsi="Cambria Math"/>
                      <w:i/>
                      <w:iCs/>
                      <w:sz w:val="20"/>
                    </w:rPr>
                  </m:ctrlPr>
                </m:accPr>
                <m:e>
                  <m:r>
                    <m:rPr>
                      <m:sty m:val="bi"/>
                    </m:rPr>
                    <w:rPr>
                      <w:rFonts w:ascii="Cambria Math" w:hAnsi="Cambria Math"/>
                      <w:sz w:val="20"/>
                    </w:rPr>
                    <m:t>W</m:t>
                  </m:r>
                </m:e>
              </m:acc>
            </m:e>
            <m:sub>
              <m:r>
                <m:rPr>
                  <m:sty m:val="p"/>
                </m:rPr>
                <w:rPr>
                  <w:rFonts w:ascii="Cambria Math" w:hAnsi="Cambria Math"/>
                  <w:sz w:val="20"/>
                </w:rPr>
                <m:t>2</m:t>
              </m:r>
            </m:sub>
          </m:sSub>
          <m:sSubSup>
            <m:sSubSupPr>
              <m:ctrlPr>
                <w:rPr>
                  <w:rFonts w:ascii="Cambria Math" w:hAnsi="Cambria Math"/>
                  <w:i/>
                  <w:iCs/>
                  <w:sz w:val="20"/>
                </w:rPr>
              </m:ctrlPr>
            </m:sSubSupPr>
            <m:e>
              <m:r>
                <m:rPr>
                  <m:sty m:val="bi"/>
                </m:rPr>
                <w:rPr>
                  <w:rFonts w:ascii="Cambria Math" w:hAnsi="Cambria Math"/>
                  <w:sz w:val="20"/>
                </w:rPr>
                <m:t>W</m:t>
              </m:r>
            </m:e>
            <m:sub>
              <m:r>
                <w:rPr>
                  <w:rFonts w:ascii="Cambria Math" w:hAnsi="Cambria Math"/>
                  <w:sz w:val="20"/>
                </w:rPr>
                <m:t>f</m:t>
              </m:r>
              <m:r>
                <m:rPr>
                  <m:sty m:val="p"/>
                </m:rPr>
                <w:rPr>
                  <w:rFonts w:ascii="Cambria Math" w:hAnsi="Cambria Math"/>
                  <w:sz w:val="20"/>
                </w:rPr>
                <m:t>,</m:t>
              </m:r>
              <m:r>
                <w:rPr>
                  <w:rFonts w:ascii="Cambria Math" w:hAnsi="Cambria Math"/>
                  <w:sz w:val="20"/>
                </w:rPr>
                <m:t>d</m:t>
              </m:r>
            </m:sub>
            <m:sup>
              <m:r>
                <w:rPr>
                  <w:rFonts w:ascii="Cambria Math" w:hAnsi="Cambria Math"/>
                  <w:sz w:val="20"/>
                </w:rPr>
                <m:t>H</m:t>
              </m:r>
            </m:sup>
          </m:sSubSup>
        </m:oMath>
      </m:oMathPara>
    </w:p>
    <w:p w14:paraId="4E1E69D5" w14:textId="28B83778" w:rsidR="00C73EBD" w:rsidRPr="00163937" w:rsidRDefault="00D725B7" w:rsidP="00163937">
      <w:pPr>
        <w:pStyle w:val="ListParagraph"/>
        <w:numPr>
          <w:ilvl w:val="0"/>
          <w:numId w:val="70"/>
        </w:numPr>
        <w:ind w:leftChars="0"/>
        <w:rPr>
          <w:rFonts w:eastAsiaTheme="minorEastAsia"/>
          <w:iCs/>
          <w:sz w:val="20"/>
          <w:lang w:val="en-US"/>
        </w:rPr>
      </w:pPr>
      <m:oMath>
        <m:r>
          <w:rPr>
            <w:rFonts w:ascii="Cambria Math" w:hAnsi="Cambria Math"/>
            <w:sz w:val="20"/>
          </w:rPr>
          <m:t>W</m:t>
        </m:r>
      </m:oMath>
      <w:r w:rsidR="00C73EBD">
        <w:rPr>
          <w:rFonts w:eastAsiaTheme="minorEastAsia"/>
          <w:iCs/>
          <w:sz w:val="20"/>
        </w:rPr>
        <w:t xml:space="preserve"> is</w:t>
      </w:r>
      <w:r w:rsidR="003965A6">
        <w:rPr>
          <w:rFonts w:eastAsiaTheme="minorEastAsia"/>
          <w:iCs/>
          <w:sz w:val="20"/>
        </w:rPr>
        <w:t xml:space="preserve"> a</w:t>
      </w:r>
      <w:r w:rsidR="00C73EBD">
        <w:rPr>
          <w:rFonts w:eastAsiaTheme="minorEastAsia"/>
          <w:iCs/>
          <w:sz w:val="20"/>
        </w:rPr>
        <w:t xml:space="preserve"> </w:t>
      </w:r>
      <m:oMath>
        <m:sSub>
          <m:sSubPr>
            <m:ctrlPr>
              <w:rPr>
                <w:rFonts w:ascii="Cambria Math" w:hAnsi="Cambria Math"/>
                <w:i/>
                <w:iCs/>
              </w:rPr>
            </m:ctrlPr>
          </m:sSubPr>
          <m:e>
            <m:r>
              <w:rPr>
                <w:rFonts w:ascii="Cambria Math" w:hAnsi="Cambria Math"/>
                <w:sz w:val="20"/>
              </w:rPr>
              <m:t>P</m:t>
            </m:r>
          </m:e>
          <m:sub>
            <m:r>
              <w:rPr>
                <w:rFonts w:ascii="Cambria Math" w:hAnsi="Cambria Math"/>
                <w:sz w:val="20"/>
              </w:rPr>
              <m:t>CSIRS</m:t>
            </m:r>
          </m:sub>
        </m:sSub>
        <m:r>
          <w:rPr>
            <w:rFonts w:ascii="Cambria Math" w:hAnsi="Cambria Math"/>
            <w:sz w:val="20"/>
          </w:rPr>
          <m:t>×</m:t>
        </m:r>
        <m:sSub>
          <m:sSubPr>
            <m:ctrlPr>
              <w:rPr>
                <w:rFonts w:ascii="Cambria Math" w:hAnsi="Cambria Math"/>
                <w:i/>
                <w:iCs/>
              </w:rPr>
            </m:ctrlPr>
          </m:sSubPr>
          <m:e>
            <m:r>
              <w:rPr>
                <w:rFonts w:ascii="Cambria Math" w:hAnsi="Cambria Math"/>
                <w:sz w:val="20"/>
              </w:rPr>
              <m:t>N</m:t>
            </m:r>
          </m:e>
          <m:sub>
            <m:r>
              <w:rPr>
                <w:rFonts w:ascii="Cambria Math" w:hAnsi="Cambria Math"/>
                <w:sz w:val="20"/>
              </w:rPr>
              <m:t>3</m:t>
            </m:r>
          </m:sub>
        </m:sSub>
        <m:sSub>
          <m:sSubPr>
            <m:ctrlPr>
              <w:rPr>
                <w:rFonts w:ascii="Cambria Math" w:hAnsi="Cambria Math"/>
                <w:i/>
                <w:iCs/>
              </w:rPr>
            </m:ctrlPr>
          </m:sSubPr>
          <m:e>
            <m:r>
              <w:rPr>
                <w:rFonts w:ascii="Cambria Math" w:hAnsi="Cambria Math"/>
                <w:sz w:val="20"/>
              </w:rPr>
              <m:t>N</m:t>
            </m:r>
          </m:e>
          <m:sub>
            <m:r>
              <w:rPr>
                <w:rFonts w:ascii="Cambria Math" w:hAnsi="Cambria Math"/>
                <w:sz w:val="20"/>
              </w:rPr>
              <m:t>4</m:t>
            </m:r>
          </m:sub>
        </m:sSub>
      </m:oMath>
      <w:r w:rsidR="003965A6">
        <w:rPr>
          <w:rFonts w:eastAsiaTheme="minorEastAsia"/>
          <w:iCs/>
        </w:rPr>
        <w:t xml:space="preserve"> matrix whose columns are</w:t>
      </w:r>
      <w:r w:rsidR="003965A6">
        <w:rPr>
          <w:rFonts w:eastAsiaTheme="minorEastAsia"/>
          <w:sz w:val="20"/>
        </w:rPr>
        <w:t xml:space="preserve"> </w:t>
      </w:r>
      <w:r w:rsidR="00C73EBD">
        <w:rPr>
          <w:rFonts w:eastAsiaTheme="minorEastAsia"/>
          <w:iCs/>
          <w:sz w:val="20"/>
        </w:rPr>
        <w:t>precoder</w:t>
      </w:r>
      <w:r w:rsidR="003965A6">
        <w:rPr>
          <w:rFonts w:eastAsiaTheme="minorEastAsia"/>
          <w:iCs/>
          <w:sz w:val="20"/>
        </w:rPr>
        <w:t>s</w:t>
      </w:r>
      <w:r w:rsidR="00C73EBD">
        <w:rPr>
          <w:rFonts w:eastAsiaTheme="minorEastAsia"/>
          <w:iCs/>
          <w:sz w:val="20"/>
        </w:rPr>
        <w:t xml:space="preserve"> </w:t>
      </w:r>
      <w:r w:rsidR="003965A6">
        <w:rPr>
          <w:rFonts w:eastAsiaTheme="minorEastAsia"/>
          <w:iCs/>
          <w:sz w:val="20"/>
        </w:rPr>
        <w:t>for pairs of (FD,DD) units</w:t>
      </w:r>
      <w:r w:rsidR="00C73EBD">
        <w:rPr>
          <w:rFonts w:eastAsiaTheme="minorEastAsia"/>
          <w:iCs/>
          <w:sz w:val="20"/>
        </w:rPr>
        <w:t>,</w:t>
      </w:r>
    </w:p>
    <w:p w14:paraId="297BBFEE" w14:textId="091944F1" w:rsidR="001D58F9" w:rsidRPr="00163937" w:rsidRDefault="001D1C04" w:rsidP="00163937">
      <w:pPr>
        <w:pStyle w:val="ListParagraph"/>
        <w:numPr>
          <w:ilvl w:val="0"/>
          <w:numId w:val="70"/>
        </w:numPr>
        <w:ind w:leftChars="0"/>
        <w:rPr>
          <w:rFonts w:eastAsiaTheme="minorEastAsia"/>
          <w:iCs/>
          <w:sz w:val="20"/>
          <w:lang w:val="en-US"/>
        </w:rPr>
      </w:pPr>
      <m:oMath>
        <m:sSub>
          <m:sSubPr>
            <m:ctrlPr>
              <w:rPr>
                <w:rFonts w:ascii="Cambria Math" w:hAnsi="Cambria Math"/>
                <w:i/>
                <w:iCs/>
              </w:rPr>
            </m:ctrlPr>
          </m:sSubPr>
          <m:e>
            <m:r>
              <m:rPr>
                <m:sty m:val="bi"/>
              </m:rPr>
              <w:rPr>
                <w:rFonts w:ascii="Cambria Math" w:hAnsi="Cambria Math"/>
                <w:sz w:val="20"/>
              </w:rPr>
              <m:t>W</m:t>
            </m:r>
          </m:e>
          <m:sub>
            <m:r>
              <m:rPr>
                <m:sty m:val="p"/>
              </m:rPr>
              <w:rPr>
                <w:rFonts w:ascii="Cambria Math" w:hAnsi="Cambria Math"/>
                <w:sz w:val="20"/>
              </w:rPr>
              <m:t>1</m:t>
            </m:r>
          </m:sub>
        </m:sSub>
      </m:oMath>
      <w:r w:rsidR="001D58F9" w:rsidRPr="00163937">
        <w:rPr>
          <w:rFonts w:eastAsiaTheme="minorEastAsia"/>
          <w:iCs/>
          <w:sz w:val="20"/>
        </w:rPr>
        <w:t xml:space="preserve"> is</w:t>
      </w:r>
      <w:r w:rsidR="003965A6">
        <w:rPr>
          <w:rFonts w:eastAsiaTheme="minorEastAsia"/>
          <w:iCs/>
          <w:sz w:val="20"/>
        </w:rPr>
        <w:t xml:space="preserve"> a</w:t>
      </w:r>
      <w:r w:rsidR="001D58F9" w:rsidRPr="00163937">
        <w:rPr>
          <w:rFonts w:eastAsiaTheme="minorEastAsia"/>
          <w:iCs/>
          <w:sz w:val="20"/>
        </w:rPr>
        <w:t xml:space="preserve"> </w:t>
      </w:r>
      <m:oMath>
        <m:sSub>
          <m:sSubPr>
            <m:ctrlPr>
              <w:rPr>
                <w:rFonts w:ascii="Cambria Math" w:hAnsi="Cambria Math"/>
                <w:i/>
                <w:iCs/>
              </w:rPr>
            </m:ctrlPr>
          </m:sSubPr>
          <m:e>
            <m:r>
              <w:rPr>
                <w:rFonts w:ascii="Cambria Math" w:hAnsi="Cambria Math"/>
                <w:sz w:val="20"/>
              </w:rPr>
              <m:t>P</m:t>
            </m:r>
          </m:e>
          <m:sub>
            <m:r>
              <w:rPr>
                <w:rFonts w:ascii="Cambria Math" w:hAnsi="Cambria Math"/>
                <w:sz w:val="20"/>
              </w:rPr>
              <m:t>CSIRS</m:t>
            </m:r>
          </m:sub>
        </m:sSub>
        <m:r>
          <w:rPr>
            <w:rFonts w:ascii="Cambria Math" w:hAnsi="Cambria Math"/>
            <w:sz w:val="20"/>
          </w:rPr>
          <m:t>×2L</m:t>
        </m:r>
      </m:oMath>
      <w:r w:rsidR="001D58F9">
        <w:rPr>
          <w:rFonts w:eastAsiaTheme="minorEastAsia"/>
          <w:sz w:val="20"/>
        </w:rPr>
        <w:t xml:space="preserve"> SD basis matrix</w:t>
      </w:r>
    </w:p>
    <w:p w14:paraId="0B7EDE63" w14:textId="417E5EDD" w:rsidR="001D58F9" w:rsidRPr="00163937" w:rsidRDefault="001D1C04" w:rsidP="00163937">
      <w:pPr>
        <w:pStyle w:val="ListParagraph"/>
        <w:numPr>
          <w:ilvl w:val="0"/>
          <w:numId w:val="70"/>
        </w:numPr>
        <w:ind w:leftChars="0"/>
        <w:rPr>
          <w:rFonts w:eastAsiaTheme="minorHAnsi"/>
          <w:sz w:val="20"/>
        </w:rPr>
      </w:pPr>
      <m:oMath>
        <m:sSub>
          <m:sSubPr>
            <m:ctrlPr>
              <w:rPr>
                <w:rFonts w:ascii="Cambria Math" w:hAnsi="Cambria Math"/>
                <w:i/>
                <w:iCs/>
              </w:rPr>
            </m:ctrlPr>
          </m:sSubPr>
          <m:e>
            <m:r>
              <m:rPr>
                <m:sty m:val="bi"/>
              </m:rPr>
              <w:rPr>
                <w:rFonts w:ascii="Cambria Math" w:hAnsi="Cambria Math"/>
                <w:sz w:val="20"/>
              </w:rPr>
              <m:t>W</m:t>
            </m:r>
          </m:e>
          <m:sub>
            <m:r>
              <w:rPr>
                <w:rFonts w:ascii="Cambria Math" w:hAnsi="Cambria Math"/>
                <w:sz w:val="20"/>
              </w:rPr>
              <m:t>f</m:t>
            </m:r>
          </m:sub>
        </m:sSub>
      </m:oMath>
      <w:r w:rsidR="001D58F9" w:rsidRPr="00163937">
        <w:rPr>
          <w:sz w:val="20"/>
        </w:rPr>
        <w:t xml:space="preserve"> is </w:t>
      </w:r>
      <w:r w:rsidR="003965A6">
        <w:rPr>
          <w:sz w:val="20"/>
        </w:rPr>
        <w:t xml:space="preserve">a </w:t>
      </w:r>
      <m:oMath>
        <m:sSub>
          <m:sSubPr>
            <m:ctrlPr>
              <w:rPr>
                <w:rFonts w:ascii="Cambria Math" w:hAnsi="Cambria Math"/>
                <w:i/>
                <w:iCs/>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sSub>
          <m:sSubPr>
            <m:ctrlPr>
              <w:rPr>
                <w:rFonts w:ascii="Cambria Math" w:hAnsi="Cambria Math"/>
                <w:i/>
                <w:iCs/>
              </w:rPr>
            </m:ctrlPr>
          </m:sSubPr>
          <m:e>
            <m:r>
              <w:rPr>
                <w:rFonts w:ascii="Cambria Math" w:hAnsi="Cambria Math"/>
                <w:sz w:val="20"/>
              </w:rPr>
              <m:t>M</m:t>
            </m:r>
          </m:e>
          <m:sub>
            <m:r>
              <w:rPr>
                <w:rFonts w:ascii="Cambria Math" w:hAnsi="Cambria Math"/>
                <w:sz w:val="20"/>
              </w:rPr>
              <m:t>υ</m:t>
            </m:r>
          </m:sub>
        </m:sSub>
      </m:oMath>
      <w:r w:rsidR="001D58F9" w:rsidRPr="00163937">
        <w:rPr>
          <w:sz w:val="20"/>
        </w:rPr>
        <w:t xml:space="preserve"> </w:t>
      </w:r>
      <w:r w:rsidR="001D58F9">
        <w:rPr>
          <w:rFonts w:eastAsiaTheme="minorEastAsia"/>
          <w:sz w:val="20"/>
        </w:rPr>
        <w:t>FD basis matrix</w:t>
      </w:r>
    </w:p>
    <w:p w14:paraId="1D263609" w14:textId="3376A1B2" w:rsidR="001D58F9" w:rsidRPr="00163937" w:rsidRDefault="001D1C04" w:rsidP="00163937">
      <w:pPr>
        <w:pStyle w:val="ListParagraph"/>
        <w:numPr>
          <w:ilvl w:val="0"/>
          <w:numId w:val="70"/>
        </w:numPr>
        <w:ind w:leftChars="0"/>
        <w:rPr>
          <w:sz w:val="20"/>
        </w:rPr>
      </w:pPr>
      <m:oMath>
        <m:sSub>
          <m:sSubPr>
            <m:ctrlPr>
              <w:rPr>
                <w:rFonts w:ascii="Cambria Math" w:hAnsi="Cambria Math"/>
                <w:i/>
                <w:iCs/>
              </w:rPr>
            </m:ctrlPr>
          </m:sSubPr>
          <m:e>
            <m:r>
              <m:rPr>
                <m:sty m:val="bi"/>
              </m:rPr>
              <w:rPr>
                <w:rFonts w:ascii="Cambria Math" w:hAnsi="Cambria Math"/>
                <w:sz w:val="20"/>
              </w:rPr>
              <m:t>W</m:t>
            </m:r>
          </m:e>
          <m:sub>
            <m:r>
              <w:rPr>
                <w:rFonts w:ascii="Cambria Math" w:hAnsi="Cambria Math"/>
                <w:sz w:val="20"/>
              </w:rPr>
              <m:t>d</m:t>
            </m:r>
          </m:sub>
        </m:sSub>
      </m:oMath>
      <w:r w:rsidR="001D58F9" w:rsidRPr="00163937">
        <w:rPr>
          <w:sz w:val="20"/>
        </w:rPr>
        <w:t xml:space="preserve"> is a </w:t>
      </w:r>
      <m:oMath>
        <m:sSub>
          <m:sSubPr>
            <m:ctrlPr>
              <w:rPr>
                <w:rFonts w:ascii="Cambria Math" w:hAnsi="Cambria Math"/>
                <w:i/>
                <w:iCs/>
              </w:rPr>
            </m:ctrlPr>
          </m:sSubPr>
          <m:e>
            <m:r>
              <w:rPr>
                <w:rFonts w:ascii="Cambria Math" w:hAnsi="Cambria Math"/>
                <w:sz w:val="20"/>
              </w:rPr>
              <m:t>N</m:t>
            </m:r>
          </m:e>
          <m:sub>
            <m:r>
              <w:rPr>
                <w:rFonts w:ascii="Cambria Math" w:hAnsi="Cambria Math"/>
                <w:sz w:val="20"/>
              </w:rPr>
              <m:t>4</m:t>
            </m:r>
          </m:sub>
        </m:sSub>
        <m:r>
          <w:rPr>
            <w:rFonts w:ascii="Cambria Math" w:hAnsi="Cambria Math"/>
            <w:sz w:val="20"/>
          </w:rPr>
          <m:t>×D</m:t>
        </m:r>
      </m:oMath>
      <w:r w:rsidR="001D58F9" w:rsidRPr="00163937">
        <w:rPr>
          <w:sz w:val="20"/>
        </w:rPr>
        <w:t xml:space="preserve"> </w:t>
      </w:r>
      <w:r w:rsidR="001D58F9">
        <w:rPr>
          <w:rFonts w:eastAsiaTheme="minorEastAsia"/>
          <w:sz w:val="20"/>
        </w:rPr>
        <w:t>DD basis matrix</w:t>
      </w:r>
      <w:bookmarkStart w:id="7" w:name="_GoBack"/>
      <w:bookmarkEnd w:id="7"/>
    </w:p>
    <w:p w14:paraId="5DF3C857" w14:textId="1048E76A" w:rsidR="001D58F9" w:rsidRPr="00163937" w:rsidRDefault="001D1C04" w:rsidP="00163937">
      <w:pPr>
        <w:pStyle w:val="ListParagraph"/>
        <w:numPr>
          <w:ilvl w:val="0"/>
          <w:numId w:val="70"/>
        </w:numPr>
        <w:ind w:leftChars="0"/>
        <w:rPr>
          <w:sz w:val="20"/>
        </w:rPr>
      </w:pPr>
      <m:oMath>
        <m:sSub>
          <m:sSubPr>
            <m:ctrlPr>
              <w:rPr>
                <w:rFonts w:ascii="Cambria Math" w:eastAsiaTheme="minorEastAsia" w:hAnsi="Cambria Math"/>
                <w:i/>
                <w:iCs/>
              </w:rPr>
            </m:ctrlPr>
          </m:sSubPr>
          <m:e>
            <m:r>
              <m:rPr>
                <m:sty m:val="bi"/>
              </m:rPr>
              <w:rPr>
                <w:rFonts w:ascii="Cambria Math" w:eastAsiaTheme="minorEastAsia" w:hAnsi="Cambria Math"/>
                <w:sz w:val="20"/>
              </w:rPr>
              <m:t>W</m:t>
            </m:r>
          </m:e>
          <m:sub>
            <m:r>
              <w:rPr>
                <w:rFonts w:ascii="Cambria Math" w:eastAsiaTheme="minorEastAsia" w:hAnsi="Cambria Math"/>
                <w:sz w:val="20"/>
              </w:rPr>
              <m:t>f,d</m:t>
            </m:r>
          </m:sub>
        </m:sSub>
        <m:r>
          <w:rPr>
            <w:rFonts w:ascii="Cambria Math" w:eastAsiaTheme="minorEastAsia" w:hAnsi="Cambria Math"/>
            <w:sz w:val="20"/>
          </w:rPr>
          <m:t>=</m:t>
        </m:r>
        <m:r>
          <w:rPr>
            <w:rFonts w:ascii="Cambria Math" w:hAnsi="Cambria Math"/>
            <w:sz w:val="20"/>
          </w:rPr>
          <m:t>kron(</m:t>
        </m:r>
        <m:sSub>
          <m:sSubPr>
            <m:ctrlPr>
              <w:rPr>
                <w:rFonts w:ascii="Cambria Math" w:hAnsi="Cambria Math"/>
                <w:i/>
                <w:iCs/>
              </w:rPr>
            </m:ctrlPr>
          </m:sSubPr>
          <m:e>
            <m:r>
              <m:rPr>
                <m:sty m:val="bi"/>
              </m:rPr>
              <w:rPr>
                <w:rFonts w:ascii="Cambria Math" w:hAnsi="Cambria Math"/>
                <w:sz w:val="20"/>
              </w:rPr>
              <m:t>W</m:t>
            </m:r>
          </m:e>
          <m:sub>
            <m:r>
              <w:rPr>
                <w:rFonts w:ascii="Cambria Math" w:hAnsi="Cambria Math"/>
                <w:sz w:val="20"/>
              </w:rPr>
              <m:t>f</m:t>
            </m:r>
          </m:sub>
        </m:sSub>
        <m:r>
          <w:rPr>
            <w:rFonts w:ascii="Cambria Math" w:hAnsi="Cambria Math"/>
            <w:sz w:val="20"/>
          </w:rPr>
          <m:t>,</m:t>
        </m:r>
        <m:sSub>
          <m:sSubPr>
            <m:ctrlPr>
              <w:rPr>
                <w:rFonts w:ascii="Cambria Math" w:hAnsi="Cambria Math"/>
                <w:i/>
                <w:iCs/>
              </w:rPr>
            </m:ctrlPr>
          </m:sSubPr>
          <m:e>
            <m:r>
              <m:rPr>
                <m:sty m:val="bi"/>
              </m:rPr>
              <w:rPr>
                <w:rFonts w:ascii="Cambria Math" w:hAnsi="Cambria Math"/>
                <w:sz w:val="20"/>
              </w:rPr>
              <m:t>W</m:t>
            </m:r>
          </m:e>
          <m:sub>
            <m:r>
              <w:rPr>
                <w:rFonts w:ascii="Cambria Math" w:hAnsi="Cambria Math"/>
                <w:sz w:val="20"/>
              </w:rPr>
              <m:t>d</m:t>
            </m:r>
          </m:sub>
        </m:sSub>
        <m:r>
          <w:rPr>
            <w:rFonts w:ascii="Cambria Math" w:hAnsi="Cambria Math"/>
            <w:sz w:val="20"/>
          </w:rPr>
          <m:t>)</m:t>
        </m:r>
      </m:oMath>
      <w:r w:rsidR="001D58F9" w:rsidRPr="00163937">
        <w:rPr>
          <w:rFonts w:eastAsiaTheme="minorEastAsia"/>
          <w:iCs/>
          <w:sz w:val="20"/>
        </w:rPr>
        <w:t xml:space="preserve">, </w:t>
      </w:r>
      <w:r w:rsidR="001D58F9" w:rsidRPr="00163937">
        <w:rPr>
          <w:sz w:val="20"/>
        </w:rPr>
        <w:t xml:space="preserve">is </w:t>
      </w:r>
      <m:oMath>
        <m:r>
          <w:rPr>
            <w:rFonts w:ascii="Cambria Math" w:hAnsi="Cambria Math"/>
            <w:sz w:val="20"/>
          </w:rPr>
          <m:t>(</m:t>
        </m:r>
        <m:sSub>
          <m:sSubPr>
            <m:ctrlPr>
              <w:rPr>
                <w:rFonts w:ascii="Cambria Math" w:hAnsi="Cambria Math"/>
                <w:i/>
                <w:iCs/>
              </w:rPr>
            </m:ctrlPr>
          </m:sSubPr>
          <m:e>
            <m:r>
              <w:rPr>
                <w:rFonts w:ascii="Cambria Math" w:hAnsi="Cambria Math"/>
                <w:sz w:val="20"/>
              </w:rPr>
              <m:t>N</m:t>
            </m:r>
          </m:e>
          <m:sub>
            <m:r>
              <w:rPr>
                <w:rFonts w:ascii="Cambria Math" w:hAnsi="Cambria Math"/>
                <w:sz w:val="20"/>
              </w:rPr>
              <m:t>3</m:t>
            </m:r>
          </m:sub>
        </m:sSub>
        <m:sSub>
          <m:sSubPr>
            <m:ctrlPr>
              <w:rPr>
                <w:rFonts w:ascii="Cambria Math" w:hAnsi="Cambria Math"/>
                <w:i/>
                <w:iCs/>
              </w:rPr>
            </m:ctrlPr>
          </m:sSubPr>
          <m:e>
            <m:r>
              <w:rPr>
                <w:rFonts w:ascii="Cambria Math" w:hAnsi="Cambria Math"/>
                <w:sz w:val="20"/>
              </w:rPr>
              <m:t>N</m:t>
            </m:r>
          </m:e>
          <m:sub>
            <m:r>
              <w:rPr>
                <w:rFonts w:ascii="Cambria Math" w:hAnsi="Cambria Math"/>
                <w:sz w:val="20"/>
              </w:rPr>
              <m:t>4</m:t>
            </m:r>
          </m:sub>
        </m:sSub>
        <m:r>
          <w:rPr>
            <w:rFonts w:ascii="Cambria Math" w:hAnsi="Cambria Math"/>
            <w:sz w:val="20"/>
          </w:rPr>
          <m:t>)×(</m:t>
        </m:r>
        <m:sSub>
          <m:sSubPr>
            <m:ctrlPr>
              <w:rPr>
                <w:rFonts w:ascii="Cambria Math" w:hAnsi="Cambria Math"/>
                <w:i/>
                <w:iCs/>
              </w:rPr>
            </m:ctrlPr>
          </m:sSubPr>
          <m:e>
            <m:r>
              <w:rPr>
                <w:rFonts w:ascii="Cambria Math" w:hAnsi="Cambria Math"/>
                <w:sz w:val="20"/>
              </w:rPr>
              <m:t>M</m:t>
            </m:r>
          </m:e>
          <m:sub>
            <m:r>
              <w:rPr>
                <w:rFonts w:ascii="Cambria Math" w:hAnsi="Cambria Math"/>
                <w:sz w:val="20"/>
              </w:rPr>
              <m:t>υ</m:t>
            </m:r>
          </m:sub>
        </m:sSub>
        <m:r>
          <w:rPr>
            <w:rFonts w:ascii="Cambria Math" w:hAnsi="Cambria Math"/>
            <w:sz w:val="20"/>
          </w:rPr>
          <m:t>D</m:t>
        </m:r>
        <m:r>
          <w:rPr>
            <w:rFonts w:ascii="Cambria Math" w:hAnsi="Cambria Math"/>
            <w:sz w:val="20"/>
          </w:rPr>
          <m:t>)</m:t>
        </m:r>
      </m:oMath>
    </w:p>
    <w:p w14:paraId="13E5288D" w14:textId="4ED35AE2" w:rsidR="00C74EA1" w:rsidRPr="00C74EA1" w:rsidRDefault="001D1C04" w:rsidP="00163937">
      <w:pPr>
        <w:pStyle w:val="ListParagraph"/>
        <w:numPr>
          <w:ilvl w:val="0"/>
          <w:numId w:val="70"/>
        </w:numPr>
        <w:ind w:leftChars="0"/>
        <w:rPr>
          <w:sz w:val="20"/>
        </w:rPr>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sz w:val="20"/>
                  </w:rPr>
                  <m:t>W</m:t>
                </m:r>
              </m:e>
            </m:acc>
          </m:e>
          <m:sub>
            <m:r>
              <m:rPr>
                <m:sty m:val="p"/>
              </m:rPr>
              <w:rPr>
                <w:rFonts w:ascii="Cambria Math" w:hAnsi="Cambria Math"/>
                <w:sz w:val="20"/>
              </w:rPr>
              <m:t>2</m:t>
            </m:r>
          </m:sub>
        </m:sSub>
        <m:r>
          <w:rPr>
            <w:rFonts w:ascii="Cambria Math" w:hAnsi="Cambria Math"/>
            <w:sz w:val="20"/>
          </w:rPr>
          <m:t xml:space="preserve"> </m:t>
        </m:r>
        <m:r>
          <m:rPr>
            <m:sty m:val="p"/>
          </m:rPr>
          <w:rPr>
            <w:rFonts w:ascii="Cambria Math" w:hAnsi="Cambria Math"/>
            <w:sz w:val="20"/>
          </w:rPr>
          <m:t xml:space="preserve">is a </m:t>
        </m:r>
        <m:d>
          <m:dPr>
            <m:ctrlPr>
              <w:rPr>
                <w:rFonts w:ascii="Cambria Math" w:hAnsi="Cambria Math"/>
                <w:i/>
                <w:iCs/>
              </w:rPr>
            </m:ctrlPr>
          </m:dPr>
          <m:e>
            <m:r>
              <w:rPr>
                <w:rFonts w:ascii="Cambria Math" w:hAnsi="Cambria Math"/>
                <w:sz w:val="20"/>
              </w:rPr>
              <m:t>2L</m:t>
            </m:r>
          </m:e>
        </m:d>
        <m:r>
          <w:rPr>
            <w:rFonts w:ascii="Cambria Math" w:hAnsi="Cambria Math"/>
            <w:sz w:val="20"/>
          </w:rPr>
          <m:t>×(</m:t>
        </m:r>
        <m:sSub>
          <m:sSubPr>
            <m:ctrlPr>
              <w:rPr>
                <w:rFonts w:ascii="Cambria Math" w:hAnsi="Cambria Math"/>
                <w:i/>
                <w:iCs/>
              </w:rPr>
            </m:ctrlPr>
          </m:sSubPr>
          <m:e>
            <m:r>
              <w:rPr>
                <w:rFonts w:ascii="Cambria Math" w:hAnsi="Cambria Math"/>
                <w:sz w:val="20"/>
              </w:rPr>
              <m:t>M</m:t>
            </m:r>
          </m:e>
          <m:sub>
            <m:r>
              <w:rPr>
                <w:rFonts w:ascii="Cambria Math" w:hAnsi="Cambria Math"/>
                <w:sz w:val="20"/>
              </w:rPr>
              <m:t>υ</m:t>
            </m:r>
          </m:sub>
        </m:sSub>
        <m:r>
          <w:rPr>
            <w:rFonts w:ascii="Cambria Math" w:hAnsi="Cambria Math"/>
            <w:sz w:val="20"/>
          </w:rPr>
          <m:t>D</m:t>
        </m:r>
        <m:r>
          <w:rPr>
            <w:rFonts w:ascii="Cambria Math" w:hAnsi="Cambria Math"/>
            <w:sz w:val="20"/>
          </w:rPr>
          <m:t>)</m:t>
        </m:r>
      </m:oMath>
      <w:r w:rsidR="001D58F9">
        <w:rPr>
          <w:sz w:val="20"/>
        </w:rPr>
        <w:t xml:space="preserve"> coefficient matrix</w:t>
      </w:r>
      <w:r w:rsidR="00C74EA1">
        <w:rPr>
          <w:sz w:val="20"/>
        </w:rPr>
        <w:t>, and</w:t>
      </w:r>
    </w:p>
    <w:p w14:paraId="6C599FF9" w14:textId="7078739E" w:rsidR="001D58F9" w:rsidRPr="00163937" w:rsidRDefault="00C74EA1" w:rsidP="00163937">
      <w:pPr>
        <w:pStyle w:val="ListParagraph"/>
        <w:numPr>
          <w:ilvl w:val="0"/>
          <w:numId w:val="70"/>
        </w:numPr>
        <w:ind w:leftChars="0"/>
        <w:rPr>
          <w:sz w:val="20"/>
        </w:rPr>
      </w:pPr>
      <m:oMath>
        <m:r>
          <w:rPr>
            <w:rFonts w:ascii="Cambria Math" w:hAnsi="Cambria Math"/>
            <w:sz w:val="20"/>
          </w:rPr>
          <m:t>γ</m:t>
        </m:r>
      </m:oMath>
      <w:r>
        <w:rPr>
          <w:iCs/>
          <w:sz w:val="20"/>
        </w:rPr>
        <w:t xml:space="preserve"> is a normalization factor</w:t>
      </w:r>
      <w:r w:rsidR="00D725B7">
        <w:rPr>
          <w:iCs/>
          <w:sz w:val="20"/>
        </w:rPr>
        <w:t xml:space="preserve"> such that </w:t>
      </w:r>
      <m:oMath>
        <m:r>
          <w:rPr>
            <w:rFonts w:ascii="Cambria Math" w:hAnsi="Cambria Math"/>
            <w:sz w:val="20"/>
          </w:rPr>
          <m:t>W</m:t>
        </m:r>
      </m:oMath>
      <w:r w:rsidR="00D725B7">
        <w:rPr>
          <w:iCs/>
          <w:sz w:val="20"/>
        </w:rPr>
        <w:t xml:space="preserve"> is normalized to power 1</w:t>
      </w:r>
      <w:r w:rsidR="001D58F9">
        <w:rPr>
          <w:sz w:val="20"/>
        </w:rPr>
        <w:t>.</w:t>
      </w:r>
    </w:p>
    <w:p w14:paraId="701BBA24" w14:textId="77777777" w:rsidR="005F3745" w:rsidRDefault="005F3745" w:rsidP="001D7122">
      <w:pPr>
        <w:rPr>
          <w:sz w:val="20"/>
          <w:lang w:val="en-US" w:eastAsia="ko-KR"/>
        </w:rPr>
      </w:pPr>
    </w:p>
    <w:p w14:paraId="3EA0C765" w14:textId="1F3C8735" w:rsidR="00770262" w:rsidRDefault="00770262" w:rsidP="001D7122">
      <w:pPr>
        <w:rPr>
          <w:sz w:val="20"/>
          <w:lang w:val="en-US" w:eastAsia="ko-KR"/>
        </w:rPr>
      </w:pPr>
      <w:r>
        <w:rPr>
          <w:sz w:val="20"/>
          <w:lang w:val="en-US" w:eastAsia="ko-KR"/>
        </w:rPr>
        <w:t xml:space="preserve">Some examples of more advanced basis design (to assess whether they can offer significant benefit over the baseline) are: </w:t>
      </w:r>
    </w:p>
    <w:p w14:paraId="32865AA5" w14:textId="7264F63D" w:rsidR="001D7122" w:rsidRDefault="00770262" w:rsidP="000B7973">
      <w:pPr>
        <w:pStyle w:val="ListParagraph"/>
        <w:numPr>
          <w:ilvl w:val="0"/>
          <w:numId w:val="68"/>
        </w:numPr>
        <w:ind w:leftChars="0"/>
        <w:rPr>
          <w:sz w:val="20"/>
          <w:lang w:val="en-US" w:eastAsia="ko-KR"/>
        </w:rPr>
      </w:pPr>
      <w:r>
        <w:rPr>
          <w:sz w:val="20"/>
          <w:lang w:val="en-US" w:eastAsia="ko-KR"/>
        </w:rPr>
        <w:t>R</w:t>
      </w:r>
      <w:r w:rsidR="001D7122" w:rsidRPr="000B7973">
        <w:rPr>
          <w:sz w:val="20"/>
          <w:lang w:val="en-US" w:eastAsia="ko-KR"/>
        </w:rPr>
        <w:t>otat</w:t>
      </w:r>
      <w:r>
        <w:rPr>
          <w:sz w:val="20"/>
          <w:lang w:val="en-US" w:eastAsia="ko-KR"/>
        </w:rPr>
        <w:t>ed</w:t>
      </w:r>
      <w:r w:rsidR="001D7122" w:rsidRPr="000B7973">
        <w:rPr>
          <w:sz w:val="20"/>
          <w:lang w:val="en-US" w:eastAsia="ko-KR"/>
        </w:rPr>
        <w:t xml:space="preserve"> or oversampl</w:t>
      </w:r>
      <w:r>
        <w:rPr>
          <w:sz w:val="20"/>
          <w:lang w:val="en-US" w:eastAsia="ko-KR"/>
        </w:rPr>
        <w:t>ed</w:t>
      </w:r>
      <w:r w:rsidR="001D7122" w:rsidRPr="000B7973">
        <w:rPr>
          <w:sz w:val="20"/>
          <w:lang w:val="en-US" w:eastAsia="ko-KR"/>
        </w:rPr>
        <w:t xml:space="preserve"> </w:t>
      </w:r>
      <w:r>
        <w:rPr>
          <w:sz w:val="20"/>
          <w:lang w:val="en-US" w:eastAsia="ko-KR"/>
        </w:rPr>
        <w:t>(non-orthogonal) DFT vectors</w:t>
      </w:r>
      <w:r w:rsidR="001D7122" w:rsidRPr="000B7973">
        <w:rPr>
          <w:sz w:val="20"/>
          <w:lang w:val="en-US" w:eastAsia="ko-KR"/>
        </w:rPr>
        <w:t>.</w:t>
      </w:r>
    </w:p>
    <w:p w14:paraId="7F9340A2" w14:textId="484324C5" w:rsidR="00770262" w:rsidRPr="000B7973" w:rsidRDefault="00770262" w:rsidP="000B7973">
      <w:pPr>
        <w:pStyle w:val="ListParagraph"/>
        <w:numPr>
          <w:ilvl w:val="0"/>
          <w:numId w:val="68"/>
        </w:numPr>
        <w:ind w:leftChars="0"/>
        <w:rPr>
          <w:sz w:val="20"/>
          <w:lang w:val="en-US" w:eastAsia="ko-KR"/>
        </w:rPr>
      </w:pPr>
      <w:r>
        <w:rPr>
          <w:sz w:val="20"/>
          <w:lang w:val="en-US" w:eastAsia="ko-KR"/>
        </w:rPr>
        <w:t xml:space="preserve">Non-DFT basis such as </w:t>
      </w:r>
      <w:r w:rsidRPr="00770262">
        <w:rPr>
          <w:sz w:val="20"/>
          <w:lang w:val="en-US" w:eastAsia="ko-KR"/>
        </w:rPr>
        <w:t xml:space="preserve">Slepian or discrete prolate spheroidal sequence basis </w:t>
      </w:r>
      <w:r w:rsidR="004E5F3F">
        <w:rPr>
          <w:sz w:val="20"/>
          <w:lang w:val="en-US" w:eastAsia="ko-KR"/>
        </w:rPr>
        <w:fldChar w:fldCharType="begin"/>
      </w:r>
      <w:r w:rsidR="004E5F3F">
        <w:rPr>
          <w:sz w:val="20"/>
          <w:lang w:val="en-US" w:eastAsia="ko-KR"/>
        </w:rPr>
        <w:instrText xml:space="preserve"> REF _Ref101785357 \n \h </w:instrText>
      </w:r>
      <w:r w:rsidR="004E5F3F">
        <w:rPr>
          <w:sz w:val="20"/>
          <w:lang w:val="en-US" w:eastAsia="ko-KR"/>
        </w:rPr>
      </w:r>
      <w:r w:rsidR="004E5F3F">
        <w:rPr>
          <w:sz w:val="20"/>
          <w:lang w:val="en-US" w:eastAsia="ko-KR"/>
        </w:rPr>
        <w:fldChar w:fldCharType="separate"/>
      </w:r>
      <w:r w:rsidR="003C58ED">
        <w:rPr>
          <w:sz w:val="20"/>
          <w:lang w:val="en-US" w:eastAsia="ko-KR"/>
        </w:rPr>
        <w:t>[3]</w:t>
      </w:r>
      <w:r w:rsidR="004E5F3F">
        <w:rPr>
          <w:sz w:val="20"/>
          <w:lang w:val="en-US" w:eastAsia="ko-KR"/>
        </w:rPr>
        <w:fldChar w:fldCharType="end"/>
      </w:r>
      <w:r w:rsidRPr="00770262">
        <w:rPr>
          <w:sz w:val="20"/>
          <w:lang w:val="en-US" w:eastAsia="ko-KR"/>
        </w:rPr>
        <w:t xml:space="preserve">, polynomial </w:t>
      </w:r>
      <w:r w:rsidR="005F3745">
        <w:rPr>
          <w:sz w:val="20"/>
          <w:lang w:val="en-US" w:eastAsia="ko-KR"/>
        </w:rPr>
        <w:t xml:space="preserve">basis, </w:t>
      </w:r>
      <w:r w:rsidRPr="00770262">
        <w:rPr>
          <w:sz w:val="20"/>
          <w:lang w:val="en-US" w:eastAsia="ko-KR"/>
        </w:rPr>
        <w:t>DCT basis</w:t>
      </w:r>
    </w:p>
    <w:p w14:paraId="773C0210" w14:textId="77777777" w:rsidR="004D1EA3" w:rsidRDefault="004D1EA3" w:rsidP="004D1EA3">
      <w:pPr>
        <w:rPr>
          <w:sz w:val="20"/>
          <w:lang w:val="en-US" w:eastAsia="ko-KR"/>
        </w:rPr>
      </w:pPr>
    </w:p>
    <w:p w14:paraId="5428069D" w14:textId="5AA677B9" w:rsidR="004D1EA3" w:rsidRDefault="004D1EA3" w:rsidP="005A3CFB">
      <w:pPr>
        <w:rPr>
          <w:i/>
          <w:sz w:val="20"/>
          <w:lang w:val="en-US" w:eastAsia="ko-KR"/>
        </w:rPr>
      </w:pPr>
      <w:r w:rsidRPr="007C2725">
        <w:rPr>
          <w:b/>
          <w:i/>
          <w:sz w:val="20"/>
          <w:lang w:val="en-US" w:eastAsia="ko-KR"/>
        </w:rPr>
        <w:t xml:space="preserve">Proposal </w:t>
      </w:r>
      <w:r w:rsidR="00FE157E">
        <w:rPr>
          <w:b/>
          <w:i/>
          <w:sz w:val="20"/>
          <w:lang w:val="en-US" w:eastAsia="ko-KR"/>
        </w:rPr>
        <w:t>7</w:t>
      </w:r>
      <w:r w:rsidRPr="007C2725">
        <w:rPr>
          <w:i/>
          <w:sz w:val="20"/>
          <w:lang w:val="en-US" w:eastAsia="ko-KR"/>
        </w:rPr>
        <w:t xml:space="preserve">: </w:t>
      </w:r>
      <w:r w:rsidR="0057023A">
        <w:rPr>
          <w:i/>
          <w:sz w:val="20"/>
          <w:lang w:val="en-US" w:eastAsia="ko-KR"/>
        </w:rPr>
        <w:t>R</w:t>
      </w:r>
      <w:r>
        <w:rPr>
          <w:i/>
          <w:sz w:val="20"/>
          <w:lang w:val="en-US" w:eastAsia="ko-KR"/>
        </w:rPr>
        <w:t>egarding DD basis vectors,</w:t>
      </w:r>
    </w:p>
    <w:p w14:paraId="1E92A55B" w14:textId="773F8B52" w:rsidR="00C744BB" w:rsidRDefault="004D1EA3" w:rsidP="00073E78">
      <w:pPr>
        <w:pStyle w:val="ListParagraph"/>
        <w:numPr>
          <w:ilvl w:val="0"/>
          <w:numId w:val="59"/>
        </w:numPr>
        <w:ind w:leftChars="0"/>
        <w:rPr>
          <w:i/>
          <w:sz w:val="20"/>
          <w:lang w:eastAsia="ko-KR"/>
        </w:rPr>
      </w:pPr>
      <w:r w:rsidRPr="004D1EA3">
        <w:rPr>
          <w:i/>
          <w:sz w:val="20"/>
          <w:lang w:eastAsia="ko-KR"/>
        </w:rPr>
        <w:t xml:space="preserve">Orthogonal DFT </w:t>
      </w:r>
      <w:r>
        <w:rPr>
          <w:i/>
          <w:sz w:val="20"/>
          <w:lang w:eastAsia="ko-KR"/>
        </w:rPr>
        <w:t xml:space="preserve">basis vectors </w:t>
      </w:r>
      <w:r w:rsidRPr="004D1EA3">
        <w:rPr>
          <w:i/>
          <w:sz w:val="20"/>
          <w:lang w:eastAsia="ko-KR"/>
        </w:rPr>
        <w:t xml:space="preserve">is </w:t>
      </w:r>
      <w:r w:rsidR="005F3745">
        <w:rPr>
          <w:i/>
          <w:sz w:val="20"/>
          <w:lang w:eastAsia="ko-KR"/>
        </w:rPr>
        <w:t xml:space="preserve">the </w:t>
      </w:r>
      <w:r w:rsidRPr="004D1EA3">
        <w:rPr>
          <w:i/>
          <w:sz w:val="20"/>
          <w:lang w:eastAsia="ko-KR"/>
        </w:rPr>
        <w:t>baseline</w:t>
      </w:r>
    </w:p>
    <w:p w14:paraId="56F2470A" w14:textId="77777777" w:rsidR="00153060" w:rsidRDefault="004D1EA3" w:rsidP="000B7973">
      <w:pPr>
        <w:pStyle w:val="ListParagraph"/>
        <w:numPr>
          <w:ilvl w:val="0"/>
          <w:numId w:val="59"/>
        </w:numPr>
        <w:ind w:leftChars="0"/>
        <w:rPr>
          <w:i/>
          <w:sz w:val="20"/>
          <w:lang w:eastAsia="ko-KR"/>
        </w:rPr>
      </w:pPr>
      <w:r>
        <w:rPr>
          <w:i/>
          <w:sz w:val="20"/>
          <w:lang w:eastAsia="ko-KR"/>
        </w:rPr>
        <w:t>Study</w:t>
      </w:r>
      <w:r w:rsidR="005F3745">
        <w:rPr>
          <w:i/>
          <w:sz w:val="20"/>
          <w:lang w:eastAsia="ko-KR"/>
        </w:rPr>
        <w:t xml:space="preserve"> whether the following more advanced basis can significantly outperform the baseline:</w:t>
      </w:r>
      <w:r>
        <w:rPr>
          <w:i/>
          <w:sz w:val="20"/>
          <w:lang w:eastAsia="ko-KR"/>
        </w:rPr>
        <w:t xml:space="preserve"> </w:t>
      </w:r>
    </w:p>
    <w:p w14:paraId="7ADE523F" w14:textId="70354649" w:rsidR="004D1EA3" w:rsidRPr="004D1EA3" w:rsidRDefault="00153060" w:rsidP="00153060">
      <w:pPr>
        <w:pStyle w:val="ListParagraph"/>
        <w:numPr>
          <w:ilvl w:val="1"/>
          <w:numId w:val="59"/>
        </w:numPr>
        <w:ind w:leftChars="0"/>
        <w:rPr>
          <w:i/>
          <w:sz w:val="20"/>
          <w:lang w:eastAsia="ko-KR"/>
        </w:rPr>
      </w:pPr>
      <w:r>
        <w:rPr>
          <w:i/>
          <w:sz w:val="20"/>
          <w:lang w:eastAsia="ko-KR"/>
        </w:rPr>
        <w:t>R</w:t>
      </w:r>
      <w:r w:rsidR="004D1EA3">
        <w:rPr>
          <w:i/>
          <w:sz w:val="20"/>
          <w:lang w:eastAsia="ko-KR"/>
        </w:rPr>
        <w:t>otat</w:t>
      </w:r>
      <w:r>
        <w:rPr>
          <w:i/>
          <w:sz w:val="20"/>
          <w:lang w:eastAsia="ko-KR"/>
        </w:rPr>
        <w:t>ed</w:t>
      </w:r>
      <w:r w:rsidR="004D1EA3">
        <w:rPr>
          <w:i/>
          <w:sz w:val="20"/>
          <w:lang w:eastAsia="ko-KR"/>
        </w:rPr>
        <w:t xml:space="preserve"> or oversampl</w:t>
      </w:r>
      <w:r>
        <w:rPr>
          <w:i/>
          <w:sz w:val="20"/>
          <w:lang w:eastAsia="ko-KR"/>
        </w:rPr>
        <w:t>ed</w:t>
      </w:r>
      <w:r w:rsidR="004D1EA3">
        <w:rPr>
          <w:i/>
          <w:sz w:val="20"/>
          <w:lang w:eastAsia="ko-KR"/>
        </w:rPr>
        <w:t xml:space="preserve"> </w:t>
      </w:r>
      <w:r>
        <w:rPr>
          <w:i/>
          <w:sz w:val="20"/>
          <w:lang w:eastAsia="ko-KR"/>
        </w:rPr>
        <w:t>DFT</w:t>
      </w:r>
    </w:p>
    <w:p w14:paraId="3E0631F3" w14:textId="5FE6FEEE" w:rsidR="004D1EA3" w:rsidRPr="00FC1B4F" w:rsidRDefault="00153060" w:rsidP="000B7973">
      <w:pPr>
        <w:pStyle w:val="ListParagraph"/>
        <w:numPr>
          <w:ilvl w:val="1"/>
          <w:numId w:val="59"/>
        </w:numPr>
        <w:ind w:leftChars="0"/>
        <w:rPr>
          <w:sz w:val="20"/>
          <w:lang w:eastAsia="ko-KR"/>
        </w:rPr>
      </w:pPr>
      <w:r>
        <w:rPr>
          <w:i/>
          <w:sz w:val="20"/>
          <w:lang w:eastAsia="ko-KR"/>
        </w:rPr>
        <w:t>Non-DFT</w:t>
      </w:r>
      <w:r w:rsidR="004D1EA3">
        <w:rPr>
          <w:i/>
          <w:sz w:val="20"/>
          <w:lang w:eastAsia="ko-KR"/>
        </w:rPr>
        <w:t xml:space="preserve"> basis</w:t>
      </w:r>
      <w:r w:rsidR="00A15862">
        <w:rPr>
          <w:i/>
          <w:sz w:val="20"/>
          <w:lang w:eastAsia="ko-KR"/>
        </w:rPr>
        <w:t>, e.g. Slepian</w:t>
      </w:r>
      <w:r w:rsidR="00E877DA">
        <w:rPr>
          <w:i/>
          <w:sz w:val="20"/>
          <w:lang w:eastAsia="ko-KR"/>
        </w:rPr>
        <w:t xml:space="preserve"> (DPSS)</w:t>
      </w:r>
      <w:r w:rsidR="00A15862">
        <w:rPr>
          <w:i/>
          <w:sz w:val="20"/>
          <w:lang w:eastAsia="ko-KR"/>
        </w:rPr>
        <w:t>, polynomial, DCT etc.</w:t>
      </w:r>
    </w:p>
    <w:p w14:paraId="0EB702E2" w14:textId="77777777" w:rsidR="00C744BB" w:rsidRPr="00C744BB" w:rsidRDefault="00C744BB" w:rsidP="00C744BB">
      <w:pPr>
        <w:rPr>
          <w:sz w:val="20"/>
          <w:lang w:eastAsia="ko-KR"/>
        </w:rPr>
      </w:pPr>
    </w:p>
    <w:p w14:paraId="1DF65625" w14:textId="77777777" w:rsidR="00FA4A23" w:rsidRDefault="00FA4A23" w:rsidP="00C744BB">
      <w:pPr>
        <w:pStyle w:val="ListParagraph"/>
        <w:numPr>
          <w:ilvl w:val="2"/>
          <w:numId w:val="2"/>
        </w:numPr>
        <w:ind w:leftChars="0" w:left="720"/>
        <w:rPr>
          <w:sz w:val="20"/>
          <w:lang w:eastAsia="ko-KR"/>
        </w:rPr>
      </w:pPr>
      <w:r>
        <w:rPr>
          <w:sz w:val="20"/>
          <w:lang w:eastAsia="ko-KR"/>
        </w:rPr>
        <w:t>SD/FD basis</w:t>
      </w:r>
      <w:r w:rsidR="00C744BB">
        <w:rPr>
          <w:sz w:val="20"/>
          <w:lang w:eastAsia="ko-KR"/>
        </w:rPr>
        <w:t xml:space="preserve"> and coefficients</w:t>
      </w:r>
    </w:p>
    <w:p w14:paraId="0E538C35" w14:textId="77777777" w:rsidR="00C744BB" w:rsidRDefault="00C744BB" w:rsidP="00C744BB">
      <w:pPr>
        <w:rPr>
          <w:sz w:val="20"/>
          <w:lang w:eastAsia="ko-KR"/>
        </w:rPr>
      </w:pPr>
    </w:p>
    <w:p w14:paraId="36367AA9" w14:textId="77777777" w:rsidR="00C744BB" w:rsidRPr="0004020E" w:rsidRDefault="00E51822" w:rsidP="00E51822">
      <w:pPr>
        <w:rPr>
          <w:sz w:val="20"/>
          <w:lang w:val="en-US" w:eastAsia="ko-KR"/>
        </w:rPr>
      </w:pPr>
      <w:r w:rsidRPr="0004020E">
        <w:rPr>
          <w:sz w:val="20"/>
          <w:lang w:val="en-US" w:eastAsia="ko-KR"/>
        </w:rPr>
        <w:lastRenderedPageBreak/>
        <w:t xml:space="preserve">According to the WID, </w:t>
      </w:r>
      <w:r w:rsidR="00A927E8" w:rsidRPr="0004020E">
        <w:rPr>
          <w:sz w:val="20"/>
          <w:lang w:val="en-US" w:eastAsia="ko-KR"/>
        </w:rPr>
        <w:t xml:space="preserve">the </w:t>
      </w:r>
      <w:r w:rsidR="00C744BB" w:rsidRPr="0004020E">
        <w:rPr>
          <w:sz w:val="20"/>
          <w:lang w:val="en-US" w:eastAsia="ko-KR"/>
        </w:rPr>
        <w:t xml:space="preserve">DD compression based on </w:t>
      </w:r>
      <w:r w:rsidR="00415EEF">
        <w:rPr>
          <w:sz w:val="20"/>
          <w:lang w:val="en-US" w:eastAsia="ko-KR"/>
        </w:rPr>
        <w:t>Rel-</w:t>
      </w:r>
      <w:r w:rsidR="00C744BB" w:rsidRPr="0004020E">
        <w:rPr>
          <w:sz w:val="20"/>
          <w:lang w:val="en-US" w:eastAsia="ko-KR"/>
        </w:rPr>
        <w:t>16/17 T</w:t>
      </w:r>
      <w:r w:rsidR="00A927E8" w:rsidRPr="0004020E">
        <w:rPr>
          <w:sz w:val="20"/>
          <w:lang w:val="en-US" w:eastAsia="ko-KR"/>
        </w:rPr>
        <w:t>ype II</w:t>
      </w:r>
      <w:r w:rsidR="00C744BB" w:rsidRPr="0004020E">
        <w:rPr>
          <w:sz w:val="20"/>
          <w:lang w:val="en-US" w:eastAsia="ko-KR"/>
        </w:rPr>
        <w:t xml:space="preserve"> codebook </w:t>
      </w:r>
      <w:r w:rsidR="00A927E8" w:rsidRPr="0004020E">
        <w:rPr>
          <w:sz w:val="20"/>
          <w:lang w:val="en-US" w:eastAsia="ko-KR"/>
        </w:rPr>
        <w:t>refinement can be considered</w:t>
      </w:r>
      <w:r w:rsidR="00C744BB" w:rsidRPr="0004020E">
        <w:rPr>
          <w:sz w:val="20"/>
          <w:lang w:val="en-US" w:eastAsia="ko-KR"/>
        </w:rPr>
        <w:t xml:space="preserve"> </w:t>
      </w:r>
      <w:r w:rsidRPr="0004020E">
        <w:rPr>
          <w:sz w:val="20"/>
          <w:lang w:val="en-US" w:eastAsia="ko-KR"/>
        </w:rPr>
        <w:t>without modifying SD/FD bases</w:t>
      </w:r>
      <w:r w:rsidR="00A927E8" w:rsidRPr="0004020E">
        <w:rPr>
          <w:sz w:val="20"/>
          <w:lang w:val="en-US" w:eastAsia="ko-KR"/>
        </w:rPr>
        <w:t xml:space="preserve">. Therefore, the SD/FD bases from </w:t>
      </w:r>
      <w:r w:rsidR="00415EEF">
        <w:rPr>
          <w:sz w:val="20"/>
          <w:lang w:val="en-US" w:eastAsia="ko-KR"/>
        </w:rPr>
        <w:t>Rel-</w:t>
      </w:r>
      <w:r w:rsidR="00A927E8" w:rsidRPr="0004020E">
        <w:rPr>
          <w:sz w:val="20"/>
          <w:lang w:val="en-US" w:eastAsia="ko-KR"/>
        </w:rPr>
        <w:t>16/17 codebooks are reused. There can be three candidates for SD/FD bases.</w:t>
      </w:r>
    </w:p>
    <w:p w14:paraId="630C8214" w14:textId="0E1D5BC6" w:rsidR="00A927E8" w:rsidRPr="0004020E" w:rsidRDefault="00415EEF" w:rsidP="00073E78">
      <w:pPr>
        <w:pStyle w:val="ListParagraph"/>
        <w:numPr>
          <w:ilvl w:val="0"/>
          <w:numId w:val="60"/>
        </w:numPr>
        <w:ind w:leftChars="0"/>
        <w:rPr>
          <w:sz w:val="20"/>
          <w:lang w:val="en-US" w:eastAsia="ko-KR"/>
        </w:rPr>
      </w:pPr>
      <w:r>
        <w:rPr>
          <w:sz w:val="20"/>
          <w:lang w:val="en-US" w:eastAsia="ko-KR"/>
        </w:rPr>
        <w:t>Rel-</w:t>
      </w:r>
      <w:r w:rsidR="00A927E8" w:rsidRPr="0004020E">
        <w:rPr>
          <w:sz w:val="20"/>
          <w:lang w:val="en-US" w:eastAsia="ko-KR"/>
        </w:rPr>
        <w:t>16 enhanced (regular) Type II</w:t>
      </w:r>
    </w:p>
    <w:p w14:paraId="71E72D8D" w14:textId="175673CE" w:rsidR="00A927E8" w:rsidRPr="0004020E" w:rsidRDefault="00415EEF" w:rsidP="00073E78">
      <w:pPr>
        <w:pStyle w:val="ListParagraph"/>
        <w:numPr>
          <w:ilvl w:val="0"/>
          <w:numId w:val="60"/>
        </w:numPr>
        <w:ind w:leftChars="0"/>
        <w:rPr>
          <w:sz w:val="20"/>
          <w:lang w:val="en-US" w:eastAsia="ko-KR"/>
        </w:rPr>
      </w:pPr>
      <w:r>
        <w:rPr>
          <w:sz w:val="20"/>
          <w:lang w:val="en-US" w:eastAsia="ko-KR"/>
        </w:rPr>
        <w:t>Rel-</w:t>
      </w:r>
      <w:r w:rsidR="00A927E8" w:rsidRPr="0004020E">
        <w:rPr>
          <w:sz w:val="20"/>
          <w:lang w:val="en-US" w:eastAsia="ko-KR"/>
        </w:rPr>
        <w:t>16 enhanced port selection Type II</w:t>
      </w:r>
    </w:p>
    <w:p w14:paraId="4CCB76D4" w14:textId="6AA55424" w:rsidR="00A927E8" w:rsidRPr="0004020E" w:rsidRDefault="00415EEF" w:rsidP="00073E78">
      <w:pPr>
        <w:pStyle w:val="ListParagraph"/>
        <w:numPr>
          <w:ilvl w:val="0"/>
          <w:numId w:val="60"/>
        </w:numPr>
        <w:ind w:leftChars="0"/>
        <w:rPr>
          <w:sz w:val="20"/>
          <w:lang w:val="en-US" w:eastAsia="ko-KR"/>
        </w:rPr>
      </w:pPr>
      <w:r>
        <w:rPr>
          <w:sz w:val="20"/>
          <w:lang w:val="en-US" w:eastAsia="ko-KR"/>
        </w:rPr>
        <w:t>Rel-</w:t>
      </w:r>
      <w:r w:rsidR="00A927E8" w:rsidRPr="0004020E">
        <w:rPr>
          <w:sz w:val="20"/>
          <w:lang w:val="en-US" w:eastAsia="ko-KR"/>
        </w:rPr>
        <w:t>17 further enhanced port selection Type II</w:t>
      </w:r>
    </w:p>
    <w:p w14:paraId="349A7F8E" w14:textId="6399CCA8" w:rsidR="00E51822" w:rsidRPr="0004020E" w:rsidRDefault="00A927E8" w:rsidP="00E51822">
      <w:pPr>
        <w:rPr>
          <w:sz w:val="20"/>
          <w:lang w:val="en-US" w:eastAsia="ko-KR"/>
        </w:rPr>
      </w:pPr>
      <w:r w:rsidRPr="0004020E">
        <w:rPr>
          <w:sz w:val="20"/>
          <w:lang w:val="en-US" w:eastAsia="ko-KR"/>
        </w:rPr>
        <w:t xml:space="preserve">In our view, at least </w:t>
      </w:r>
      <w:r w:rsidR="00415EEF">
        <w:rPr>
          <w:sz w:val="20"/>
          <w:lang w:val="en-US" w:eastAsia="ko-KR"/>
        </w:rPr>
        <w:t>Rel-</w:t>
      </w:r>
      <w:r w:rsidRPr="0004020E">
        <w:rPr>
          <w:sz w:val="20"/>
          <w:lang w:val="en-US" w:eastAsia="ko-KR"/>
        </w:rPr>
        <w:t xml:space="preserve">16 enhanced (regular) Type II based SD/FD bases should be supported.  </w:t>
      </w:r>
    </w:p>
    <w:p w14:paraId="261C2A94" w14:textId="77777777" w:rsidR="00A927E8" w:rsidRPr="0004020E" w:rsidRDefault="00A927E8" w:rsidP="00E51822">
      <w:pPr>
        <w:rPr>
          <w:sz w:val="20"/>
          <w:lang w:val="en-US" w:eastAsia="ko-KR"/>
        </w:rPr>
      </w:pPr>
    </w:p>
    <w:p w14:paraId="219A27E4" w14:textId="7EB940E1" w:rsidR="00A927E8" w:rsidRPr="0004020E" w:rsidRDefault="00FE157E" w:rsidP="00A927E8">
      <w:pPr>
        <w:rPr>
          <w:i/>
          <w:sz w:val="20"/>
          <w:lang w:val="en-US" w:eastAsia="ko-KR"/>
        </w:rPr>
      </w:pPr>
      <w:r>
        <w:rPr>
          <w:b/>
          <w:i/>
          <w:sz w:val="20"/>
          <w:lang w:val="en-US" w:eastAsia="ko-KR"/>
        </w:rPr>
        <w:t>Proposal 8</w:t>
      </w:r>
      <w:r w:rsidR="0057023A">
        <w:rPr>
          <w:i/>
          <w:sz w:val="20"/>
          <w:lang w:val="en-US" w:eastAsia="ko-KR"/>
        </w:rPr>
        <w:t>: R</w:t>
      </w:r>
      <w:r w:rsidR="00A927E8" w:rsidRPr="0004020E">
        <w:rPr>
          <w:i/>
          <w:sz w:val="20"/>
          <w:lang w:val="en-US" w:eastAsia="ko-KR"/>
        </w:rPr>
        <w:t xml:space="preserve">egarding SD/FD basis vectors, </w:t>
      </w:r>
      <w:r w:rsidR="007A5754" w:rsidRPr="0004020E">
        <w:rPr>
          <w:i/>
          <w:sz w:val="20"/>
          <w:lang w:val="en-US" w:eastAsia="ko-KR"/>
        </w:rPr>
        <w:t>reuse</w:t>
      </w:r>
      <w:r w:rsidR="00A927E8" w:rsidRPr="0004020E">
        <w:rPr>
          <w:i/>
          <w:sz w:val="20"/>
          <w:lang w:val="en-US" w:eastAsia="ko-KR"/>
        </w:rPr>
        <w:t xml:space="preserve"> </w:t>
      </w:r>
      <w:r w:rsidR="00415EEF">
        <w:rPr>
          <w:i/>
          <w:sz w:val="20"/>
          <w:lang w:val="en-US" w:eastAsia="ko-KR"/>
        </w:rPr>
        <w:t>Rel-</w:t>
      </w:r>
      <w:r w:rsidR="00A927E8" w:rsidRPr="0004020E">
        <w:rPr>
          <w:i/>
          <w:sz w:val="20"/>
          <w:lang w:val="en-US" w:eastAsia="ko-KR"/>
        </w:rPr>
        <w:t>16 enhanced Type II SD/FD basis vectors</w:t>
      </w:r>
    </w:p>
    <w:p w14:paraId="31F90B2E" w14:textId="77777777" w:rsidR="00A927E8" w:rsidRPr="0004020E" w:rsidRDefault="00A927E8" w:rsidP="00E51822">
      <w:pPr>
        <w:rPr>
          <w:sz w:val="20"/>
          <w:lang w:val="en-US" w:eastAsia="ko-KR"/>
        </w:rPr>
      </w:pPr>
    </w:p>
    <w:p w14:paraId="3A2EA3C6" w14:textId="5617BC5B" w:rsidR="00E51822" w:rsidRPr="0004020E" w:rsidRDefault="00E51822" w:rsidP="00E51822">
      <w:pPr>
        <w:rPr>
          <w:sz w:val="20"/>
          <w:lang w:val="en-US" w:eastAsia="ko-KR"/>
        </w:rPr>
      </w:pPr>
      <w:r w:rsidRPr="0004020E">
        <w:rPr>
          <w:sz w:val="20"/>
          <w:lang w:val="en-US" w:eastAsia="ko-KR"/>
        </w:rPr>
        <w:t>The coefficient matrix (</w:t>
      </w:r>
      <w:r w:rsidR="00FB03C0" w:rsidRPr="0004020E">
        <w:rPr>
          <w:sz w:val="20"/>
          <w:lang w:val="en-US" w:eastAsia="ko-KR"/>
        </w:rPr>
        <w:t>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sz w:val="20"/>
          <w:lang w:val="en-US" w:eastAsia="ko-KR"/>
        </w:rPr>
        <w:t>)</w:t>
      </w:r>
      <w:r w:rsidR="0004020E" w:rsidRPr="0004020E">
        <w:rPr>
          <w:sz w:val="20"/>
          <w:lang w:val="en-US" w:eastAsia="ko-KR"/>
        </w:rPr>
        <w:t xml:space="preserve"> comprises </w:t>
      </w:r>
      <m:oMath>
        <m:r>
          <w:rPr>
            <w:rFonts w:ascii="Cambria Math" w:hAnsi="Cambria Math"/>
            <w:sz w:val="20"/>
            <w:lang w:val="en-US" w:eastAsia="ko-KR"/>
          </w:rPr>
          <m:t>2L</m:t>
        </m:r>
        <m:sSub>
          <m:sSubPr>
            <m:ctrlPr>
              <w:rPr>
                <w:rFonts w:ascii="Cambria Math" w:hAnsi="Cambria Math"/>
                <w:i/>
                <w:sz w:val="20"/>
                <w:lang w:val="en-US" w:eastAsia="ko-KR"/>
              </w:rPr>
            </m:ctrlPr>
          </m:sSubPr>
          <m:e>
            <m:r>
              <w:rPr>
                <w:rFonts w:ascii="Cambria Math" w:hAnsi="Cambria Math"/>
                <w:sz w:val="20"/>
                <w:lang w:val="en-US" w:eastAsia="ko-KR"/>
              </w:rPr>
              <m:t>M</m:t>
            </m:r>
          </m:e>
          <m:sub>
            <m:r>
              <w:rPr>
                <w:rFonts w:ascii="Cambria Math" w:hAnsi="Cambria Math"/>
                <w:sz w:val="20"/>
                <w:lang w:val="en-US" w:eastAsia="ko-KR"/>
              </w:rPr>
              <m:t>υ</m:t>
            </m:r>
          </m:sub>
        </m:sSub>
        <m:r>
          <w:rPr>
            <w:rFonts w:ascii="Cambria Math" w:hAnsi="Cambria Math"/>
            <w:sz w:val="20"/>
            <w:lang w:val="en-US" w:eastAsia="ko-KR"/>
          </w:rPr>
          <m:t>D</m:t>
        </m:r>
      </m:oMath>
      <w:r w:rsidR="0004020E" w:rsidRPr="0004020E">
        <w:rPr>
          <w:sz w:val="20"/>
          <w:lang w:val="en-US" w:eastAsia="ko-KR"/>
        </w:rPr>
        <w:t xml:space="preserve"> coefficients. The </w:t>
      </w:r>
      <w:r w:rsidR="00415EEF">
        <w:rPr>
          <w:sz w:val="20"/>
          <w:lang w:val="en-US" w:eastAsia="ko-KR"/>
        </w:rPr>
        <w:t>Rel-</w:t>
      </w:r>
      <w:r w:rsidR="0004020E" w:rsidRPr="0004020E">
        <w:rPr>
          <w:sz w:val="20"/>
          <w:lang w:val="en-US" w:eastAsia="ko-KR"/>
        </w:rPr>
        <w:t xml:space="preserve">16/17 based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sz w:val="20"/>
          <w:lang w:val="en-US" w:eastAsia="ko-KR"/>
        </w:rPr>
        <w:t xml:space="preserve"> reporting mechanism (i.e., SCI, bitmap to indicate indices of NZ coefficients, and amplitude/phase of the NZ coefficients) should be </w:t>
      </w:r>
      <w:r w:rsidR="006A74A3">
        <w:rPr>
          <w:sz w:val="20"/>
          <w:lang w:val="en-US" w:eastAsia="ko-KR"/>
        </w:rPr>
        <w:t>reused</w:t>
      </w:r>
      <w:r w:rsidR="0004020E" w:rsidRPr="0004020E">
        <w:rPr>
          <w:sz w:val="20"/>
          <w:lang w:val="en-US" w:eastAsia="ko-KR"/>
        </w:rPr>
        <w:t xml:space="preserve">. However, the total number of coefficients increases to </w:t>
      </w:r>
      <m:oMath>
        <m:r>
          <w:rPr>
            <w:rFonts w:ascii="Cambria Math" w:hAnsi="Cambria Math"/>
            <w:sz w:val="20"/>
            <w:lang w:val="en-US" w:eastAsia="ko-KR"/>
          </w:rPr>
          <m:t>D</m:t>
        </m:r>
      </m:oMath>
      <w:r w:rsidR="0004020E" w:rsidRPr="0004020E">
        <w:rPr>
          <w:sz w:val="20"/>
          <w:lang w:val="en-US" w:eastAsia="ko-KR"/>
        </w:rPr>
        <w:t xml:space="preserve"> times when compared to </w:t>
      </w:r>
      <w:r w:rsidR="00415EEF">
        <w:rPr>
          <w:sz w:val="20"/>
          <w:lang w:val="en-US" w:eastAsia="ko-KR"/>
        </w:rPr>
        <w:t>Rel-</w:t>
      </w:r>
      <w:r w:rsidR="0004020E" w:rsidRPr="0004020E">
        <w:rPr>
          <w:sz w:val="20"/>
          <w:lang w:val="en-US" w:eastAsia="ko-KR"/>
        </w:rPr>
        <w:t xml:space="preserve">16/17, which can be too large (for reporting via two-part UCI). Thus, mechanisms to </w:t>
      </w:r>
      <w:r w:rsidR="002E5885">
        <w:rPr>
          <w:sz w:val="20"/>
          <w:lang w:val="en-US" w:eastAsia="ko-KR"/>
        </w:rPr>
        <w:t>limit</w:t>
      </w:r>
      <w:r w:rsidR="009504FC">
        <w:rPr>
          <w:sz w:val="20"/>
          <w:lang w:val="en-US" w:eastAsia="ko-KR"/>
        </w:rPr>
        <w:t xml:space="preserve"> the increase in</w:t>
      </w:r>
      <w:r w:rsidR="002E5885" w:rsidRPr="0004020E">
        <w:rPr>
          <w:sz w:val="20"/>
          <w:lang w:val="en-US" w:eastAsia="ko-KR"/>
        </w:rPr>
        <w:t xml:space="preserve">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i/>
          <w:sz w:val="20"/>
          <w:lang w:val="en-US" w:eastAsia="ko-KR"/>
        </w:rPr>
        <w:t xml:space="preserve"> </w:t>
      </w:r>
      <w:r w:rsidR="0004020E" w:rsidRPr="0004020E">
        <w:rPr>
          <w:sz w:val="20"/>
          <w:lang w:val="en-US" w:eastAsia="ko-KR"/>
        </w:rPr>
        <w:t>reporting payload may need to be considered</w:t>
      </w:r>
      <w:r w:rsidR="0068663A">
        <w:rPr>
          <w:sz w:val="20"/>
          <w:lang w:val="en-US" w:eastAsia="ko-KR"/>
        </w:rPr>
        <w:t>, e.g. via parameter combination</w:t>
      </w:r>
      <w:r w:rsidR="004430D4">
        <w:rPr>
          <w:sz w:val="20"/>
          <w:lang w:val="en-US" w:eastAsia="ko-KR"/>
        </w:rPr>
        <w:t xml:space="preserve"> or</w:t>
      </w:r>
      <w:r w:rsidR="00657B09">
        <w:rPr>
          <w:sz w:val="20"/>
          <w:lang w:val="en-US" w:eastAsia="ko-KR"/>
        </w:rPr>
        <w:t xml:space="preserve"> bitmap</w:t>
      </w:r>
      <w:r w:rsidR="0004020E" w:rsidRPr="0004020E">
        <w:rPr>
          <w:sz w:val="20"/>
          <w:lang w:val="en-US" w:eastAsia="ko-KR"/>
        </w:rPr>
        <w:t xml:space="preserve">. </w:t>
      </w:r>
    </w:p>
    <w:p w14:paraId="2A4DC862" w14:textId="77777777" w:rsidR="0004020E" w:rsidRPr="0004020E" w:rsidRDefault="0004020E" w:rsidP="00E51822">
      <w:pPr>
        <w:rPr>
          <w:sz w:val="20"/>
          <w:lang w:val="en-US" w:eastAsia="ko-KR"/>
        </w:rPr>
      </w:pPr>
    </w:p>
    <w:p w14:paraId="050D2F32" w14:textId="1FCF022C" w:rsidR="0004020E" w:rsidRPr="0004020E" w:rsidRDefault="0004020E" w:rsidP="00E51822">
      <w:pPr>
        <w:rPr>
          <w:i/>
          <w:sz w:val="20"/>
          <w:lang w:val="en-US" w:eastAsia="ko-KR"/>
        </w:rPr>
      </w:pPr>
      <w:r w:rsidRPr="0004020E">
        <w:rPr>
          <w:b/>
          <w:i/>
          <w:sz w:val="20"/>
          <w:lang w:val="en-US" w:eastAsia="ko-KR"/>
        </w:rPr>
        <w:t xml:space="preserve">Proposal </w:t>
      </w:r>
      <w:r w:rsidR="00FE157E">
        <w:rPr>
          <w:b/>
          <w:i/>
          <w:sz w:val="20"/>
          <w:lang w:val="en-US" w:eastAsia="ko-KR"/>
        </w:rPr>
        <w:t>9</w:t>
      </w:r>
      <w:r w:rsidR="0057023A">
        <w:rPr>
          <w:i/>
          <w:sz w:val="20"/>
          <w:lang w:val="en-US" w:eastAsia="ko-KR"/>
        </w:rPr>
        <w:t>: R</w:t>
      </w:r>
      <w:r w:rsidRPr="0004020E">
        <w:rPr>
          <w:i/>
          <w:sz w:val="20"/>
          <w:lang w:val="en-US" w:eastAsia="ko-KR"/>
        </w:rPr>
        <w:t xml:space="preserve">egarding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i/>
          <w:sz w:val="20"/>
          <w:lang w:val="en-US" w:eastAsia="ko-KR"/>
        </w:rPr>
        <w:t xml:space="preserve"> reporting</w:t>
      </w:r>
    </w:p>
    <w:p w14:paraId="65D8519A" w14:textId="06D65B87" w:rsidR="0004020E" w:rsidRPr="0004020E" w:rsidRDefault="00415EEF" w:rsidP="00073E78">
      <w:pPr>
        <w:pStyle w:val="ListParagraph"/>
        <w:numPr>
          <w:ilvl w:val="0"/>
          <w:numId w:val="61"/>
        </w:numPr>
        <w:ind w:leftChars="0"/>
        <w:rPr>
          <w:i/>
          <w:sz w:val="20"/>
          <w:lang w:val="en-US" w:eastAsia="ko-KR"/>
        </w:rPr>
      </w:pPr>
      <w:r>
        <w:rPr>
          <w:i/>
          <w:sz w:val="20"/>
          <w:lang w:val="en-US" w:eastAsia="ko-KR"/>
        </w:rPr>
        <w:t>Rel-</w:t>
      </w:r>
      <w:r w:rsidR="0004020E" w:rsidRPr="0004020E">
        <w:rPr>
          <w:i/>
          <w:sz w:val="20"/>
          <w:lang w:val="en-US" w:eastAsia="ko-KR"/>
        </w:rPr>
        <w:t xml:space="preserve">16/17 based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i/>
          <w:sz w:val="20"/>
          <w:lang w:val="en-US" w:eastAsia="ko-KR"/>
        </w:rPr>
        <w:t xml:space="preserve"> reporting mechanism is </w:t>
      </w:r>
      <w:r w:rsidR="006A74A3">
        <w:rPr>
          <w:i/>
          <w:sz w:val="20"/>
          <w:lang w:val="en-US" w:eastAsia="ko-KR"/>
        </w:rPr>
        <w:t>reused</w:t>
      </w:r>
      <w:r w:rsidR="000679E5">
        <w:rPr>
          <w:i/>
          <w:sz w:val="20"/>
          <w:lang w:val="en-US" w:eastAsia="ko-KR"/>
        </w:rPr>
        <w:t>,</w:t>
      </w:r>
    </w:p>
    <w:p w14:paraId="36BF62E1" w14:textId="5493480A" w:rsidR="0004020E" w:rsidRPr="0004020E" w:rsidRDefault="0068663A" w:rsidP="00073E78">
      <w:pPr>
        <w:pStyle w:val="ListParagraph"/>
        <w:numPr>
          <w:ilvl w:val="0"/>
          <w:numId w:val="61"/>
        </w:numPr>
        <w:ind w:leftChars="0"/>
        <w:rPr>
          <w:sz w:val="20"/>
          <w:lang w:val="en-US" w:eastAsia="ko-KR"/>
        </w:rPr>
      </w:pPr>
      <w:r>
        <w:rPr>
          <w:i/>
          <w:sz w:val="20"/>
          <w:lang w:val="en-US" w:eastAsia="ko-KR"/>
        </w:rPr>
        <w:t>S</w:t>
      </w:r>
      <w:r w:rsidR="0004020E" w:rsidRPr="0004020E">
        <w:rPr>
          <w:i/>
          <w:sz w:val="20"/>
          <w:lang w:val="en-US" w:eastAsia="ko-KR"/>
        </w:rPr>
        <w:t xml:space="preserve">tudy </w:t>
      </w:r>
      <w:r w:rsidR="000679E5">
        <w:rPr>
          <w:i/>
          <w:sz w:val="20"/>
          <w:lang w:val="en-US" w:eastAsia="ko-KR"/>
        </w:rPr>
        <w:t xml:space="preserve">the need for </w:t>
      </w:r>
      <w:r w:rsidR="0004020E" w:rsidRPr="0004020E">
        <w:rPr>
          <w:i/>
          <w:sz w:val="20"/>
          <w:lang w:val="en-US" w:eastAsia="ko-KR"/>
        </w:rPr>
        <w:t xml:space="preserve">mechanisms to </w:t>
      </w:r>
      <w:r w:rsidR="002E5885">
        <w:rPr>
          <w:i/>
          <w:sz w:val="20"/>
          <w:lang w:val="en-US" w:eastAsia="ko-KR"/>
        </w:rPr>
        <w:t>limit</w:t>
      </w:r>
      <w:r w:rsidR="0004020E" w:rsidRPr="0004020E">
        <w:rPr>
          <w:i/>
          <w:sz w:val="20"/>
          <w:lang w:val="en-US" w:eastAsia="ko-KR"/>
        </w:rPr>
        <w:t xml:space="preserve"> the payload </w:t>
      </w:r>
      <w:r w:rsidR="002E5885">
        <w:rPr>
          <w:i/>
          <w:sz w:val="20"/>
          <w:lang w:val="en-US" w:eastAsia="ko-KR"/>
        </w:rPr>
        <w:t xml:space="preserve">increase </w:t>
      </w:r>
      <w:r w:rsidR="0004020E" w:rsidRPr="0004020E">
        <w:rPr>
          <w:i/>
          <w:sz w:val="20"/>
          <w:lang w:val="en-US" w:eastAsia="ko-KR"/>
        </w:rPr>
        <w:t xml:space="preserve">of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i/>
          <w:sz w:val="20"/>
          <w:lang w:val="en-US" w:eastAsia="ko-KR"/>
        </w:rPr>
        <w:t xml:space="preserve"> reporting</w:t>
      </w:r>
      <w:r>
        <w:rPr>
          <w:i/>
          <w:sz w:val="20"/>
          <w:lang w:val="en-US" w:eastAsia="ko-KR"/>
        </w:rPr>
        <w:t>, e.g. via parameter combinatio</w:t>
      </w:r>
      <w:r w:rsidRPr="00657B09">
        <w:rPr>
          <w:i/>
          <w:sz w:val="20"/>
          <w:lang w:val="en-US" w:eastAsia="ko-KR"/>
        </w:rPr>
        <w:t>n</w:t>
      </w:r>
      <w:r w:rsidR="004430D4" w:rsidRPr="004430D4">
        <w:rPr>
          <w:i/>
          <w:sz w:val="20"/>
          <w:lang w:val="en-US" w:eastAsia="ko-KR"/>
        </w:rPr>
        <w:t xml:space="preserve"> or</w:t>
      </w:r>
      <w:r w:rsidR="00657B09" w:rsidRPr="00163937">
        <w:rPr>
          <w:i/>
          <w:sz w:val="20"/>
          <w:lang w:val="en-US" w:eastAsia="ko-KR"/>
        </w:rPr>
        <w:t xml:space="preserve"> bitmap</w:t>
      </w:r>
      <w:r>
        <w:rPr>
          <w:i/>
          <w:sz w:val="20"/>
          <w:lang w:val="en-US" w:eastAsia="ko-KR"/>
        </w:rPr>
        <w:t xml:space="preserve"> </w:t>
      </w:r>
      <w:r w:rsidR="0004020E" w:rsidRPr="0004020E">
        <w:rPr>
          <w:i/>
          <w:sz w:val="20"/>
          <w:lang w:val="en-US" w:eastAsia="ko-KR"/>
        </w:rPr>
        <w:t xml:space="preserve"> </w:t>
      </w:r>
    </w:p>
    <w:p w14:paraId="674114B9" w14:textId="06DD17BC" w:rsidR="00C744BB" w:rsidRDefault="00C744BB" w:rsidP="00C744BB">
      <w:pPr>
        <w:rPr>
          <w:sz w:val="20"/>
          <w:lang w:eastAsia="ko-KR"/>
        </w:rPr>
      </w:pPr>
    </w:p>
    <w:p w14:paraId="0292A161" w14:textId="4E45C554" w:rsidR="00717E4A" w:rsidRDefault="00717E4A" w:rsidP="000B7973">
      <w:pPr>
        <w:pStyle w:val="ListParagraph"/>
        <w:ind w:leftChars="0" w:left="0"/>
        <w:jc w:val="both"/>
        <w:rPr>
          <w:sz w:val="20"/>
          <w:lang w:val="en-US" w:eastAsia="ko-KR"/>
        </w:rPr>
      </w:pPr>
    </w:p>
    <w:p w14:paraId="039F065E" w14:textId="3CC46D41" w:rsidR="00717E4A" w:rsidRDefault="00717E4A" w:rsidP="000B7973">
      <w:pPr>
        <w:pStyle w:val="ListParagraph"/>
        <w:ind w:leftChars="0" w:left="0"/>
        <w:rPr>
          <w:i/>
          <w:sz w:val="20"/>
          <w:lang w:val="en-US" w:eastAsia="ko-KR"/>
        </w:rPr>
      </w:pPr>
    </w:p>
    <w:p w14:paraId="09B87ED7" w14:textId="77777777" w:rsidR="007A019D" w:rsidRPr="00C744BB" w:rsidRDefault="007A019D" w:rsidP="000B7973">
      <w:pPr>
        <w:pStyle w:val="ListParagraph"/>
        <w:ind w:leftChars="0" w:left="0"/>
        <w:rPr>
          <w:sz w:val="20"/>
          <w:lang w:eastAsia="ko-KR"/>
        </w:rPr>
      </w:pPr>
    </w:p>
    <w:p w14:paraId="46C4E5E2" w14:textId="77777777" w:rsidR="003D094C" w:rsidRDefault="0055654C" w:rsidP="003D094C">
      <w:pPr>
        <w:pStyle w:val="Heading2"/>
        <w:numPr>
          <w:ilvl w:val="1"/>
          <w:numId w:val="2"/>
        </w:numPr>
      </w:pPr>
      <w:r>
        <w:t>TDCP reporting</w:t>
      </w:r>
      <w:r w:rsidR="008974DA">
        <w:t xml:space="preserve"> based on TRS</w:t>
      </w:r>
    </w:p>
    <w:p w14:paraId="0AB3DF6E" w14:textId="6640D6B0" w:rsidR="0003191A" w:rsidRDefault="00776BD2" w:rsidP="0003191A">
      <w:pPr>
        <w:rPr>
          <w:sz w:val="20"/>
          <w:lang w:eastAsia="ko-KR"/>
        </w:rPr>
      </w:pPr>
      <w:r>
        <w:rPr>
          <w:sz w:val="20"/>
          <w:lang w:eastAsia="ko-KR"/>
        </w:rPr>
        <w:t>T</w:t>
      </w:r>
      <w:r w:rsidR="00C860E0">
        <w:rPr>
          <w:sz w:val="20"/>
          <w:lang w:eastAsia="ko-KR"/>
        </w:rPr>
        <w:t>he following</w:t>
      </w:r>
      <w:r w:rsidR="008E61C8">
        <w:rPr>
          <w:sz w:val="20"/>
          <w:lang w:eastAsia="ko-KR"/>
        </w:rPr>
        <w:t xml:space="preserve"> aspects about</w:t>
      </w:r>
      <w:r w:rsidR="003E5BB9">
        <w:rPr>
          <w:sz w:val="20"/>
          <w:lang w:eastAsia="ko-KR"/>
        </w:rPr>
        <w:t xml:space="preserve"> the second item under this </w:t>
      </w:r>
      <w:r w:rsidR="00B36D65">
        <w:rPr>
          <w:sz w:val="20"/>
          <w:lang w:eastAsia="ko-KR"/>
        </w:rPr>
        <w:t>objective</w:t>
      </w:r>
      <w:r w:rsidR="003E5BB9">
        <w:rPr>
          <w:sz w:val="20"/>
          <w:lang w:eastAsia="ko-KR"/>
        </w:rPr>
        <w:t xml:space="preserve"> requires </w:t>
      </w:r>
      <w:r w:rsidR="008E61C8">
        <w:rPr>
          <w:sz w:val="20"/>
          <w:lang w:eastAsia="ko-KR"/>
        </w:rPr>
        <w:t xml:space="preserve">further discussion and </w:t>
      </w:r>
      <w:r w:rsidR="003E5BB9">
        <w:rPr>
          <w:sz w:val="20"/>
          <w:lang w:eastAsia="ko-KR"/>
        </w:rPr>
        <w:t>clarification.</w:t>
      </w:r>
    </w:p>
    <w:p w14:paraId="318F27A6" w14:textId="46A49A35" w:rsidR="003E5BB9" w:rsidRPr="003E5BB9" w:rsidRDefault="00776BD2" w:rsidP="00073E78">
      <w:pPr>
        <w:pStyle w:val="ListParagraph"/>
        <w:numPr>
          <w:ilvl w:val="0"/>
          <w:numId w:val="62"/>
        </w:numPr>
        <w:ind w:leftChars="0"/>
        <w:rPr>
          <w:sz w:val="20"/>
          <w:lang w:eastAsia="ko-KR"/>
        </w:rPr>
      </w:pPr>
      <w:r>
        <w:rPr>
          <w:sz w:val="20"/>
          <w:lang w:eastAsia="ko-KR"/>
        </w:rPr>
        <w:t>T</w:t>
      </w:r>
      <w:r w:rsidR="003E5BB9" w:rsidRPr="003E5BB9">
        <w:rPr>
          <w:sz w:val="20"/>
          <w:lang w:eastAsia="ko-KR"/>
        </w:rPr>
        <w:t>arget use case</w:t>
      </w:r>
      <w:r w:rsidR="008E61C8">
        <w:rPr>
          <w:sz w:val="20"/>
          <w:lang w:eastAsia="ko-KR"/>
        </w:rPr>
        <w:t>s</w:t>
      </w:r>
      <w:r>
        <w:rPr>
          <w:sz w:val="20"/>
          <w:lang w:eastAsia="ko-KR"/>
        </w:rPr>
        <w:t>:</w:t>
      </w:r>
      <w:r w:rsidR="008E61C8">
        <w:rPr>
          <w:sz w:val="20"/>
          <w:lang w:eastAsia="ko-KR"/>
        </w:rPr>
        <w:t xml:space="preserve"> </w:t>
      </w:r>
      <w:r w:rsidR="00D401BB">
        <w:rPr>
          <w:sz w:val="20"/>
          <w:lang w:eastAsia="ko-KR"/>
        </w:rPr>
        <w:t>Doppler reporting</w:t>
      </w:r>
      <w:r w:rsidR="00B36D65">
        <w:rPr>
          <w:sz w:val="20"/>
          <w:lang w:eastAsia="ko-KR"/>
        </w:rPr>
        <w:t xml:space="preserve"> was already proposed </w:t>
      </w:r>
      <w:r w:rsidR="008E61C8">
        <w:rPr>
          <w:sz w:val="20"/>
          <w:lang w:eastAsia="ko-KR"/>
        </w:rPr>
        <w:t>(</w:t>
      </w:r>
      <w:r w:rsidR="00D401BB">
        <w:rPr>
          <w:sz w:val="20"/>
          <w:lang w:eastAsia="ko-KR"/>
        </w:rPr>
        <w:t>yet not supported</w:t>
      </w:r>
      <w:r w:rsidR="008E61C8">
        <w:rPr>
          <w:sz w:val="20"/>
          <w:lang w:eastAsia="ko-KR"/>
        </w:rPr>
        <w:t>)</w:t>
      </w:r>
      <w:r w:rsidR="00D401BB">
        <w:rPr>
          <w:sz w:val="20"/>
          <w:lang w:eastAsia="ko-KR"/>
        </w:rPr>
        <w:t xml:space="preserve"> in </w:t>
      </w:r>
      <w:r w:rsidR="00415EEF">
        <w:rPr>
          <w:sz w:val="20"/>
          <w:lang w:eastAsia="ko-KR"/>
        </w:rPr>
        <w:t>Rel-</w:t>
      </w:r>
      <w:r w:rsidR="00B36D65">
        <w:rPr>
          <w:sz w:val="20"/>
          <w:lang w:eastAsia="ko-KR"/>
        </w:rPr>
        <w:t xml:space="preserve">17 HST </w:t>
      </w:r>
      <w:r w:rsidR="00BF7F79" w:rsidRPr="008974DA">
        <w:rPr>
          <w:sz w:val="20"/>
          <w:lang w:val="en-US" w:eastAsia="ko-KR"/>
        </w:rPr>
        <w:t xml:space="preserve">for frequency offset </w:t>
      </w:r>
      <w:r w:rsidR="00D401BB">
        <w:rPr>
          <w:sz w:val="20"/>
          <w:lang w:val="en-US" w:eastAsia="ko-KR"/>
        </w:rPr>
        <w:t>pre-</w:t>
      </w:r>
      <w:r w:rsidR="00BF7F79" w:rsidRPr="008974DA">
        <w:rPr>
          <w:sz w:val="20"/>
          <w:lang w:val="en-US" w:eastAsia="ko-KR"/>
        </w:rPr>
        <w:t>compensation</w:t>
      </w:r>
      <w:r w:rsidR="00B36D65">
        <w:rPr>
          <w:sz w:val="20"/>
          <w:lang w:eastAsia="ko-KR"/>
        </w:rPr>
        <w:t xml:space="preserve">. </w:t>
      </w:r>
      <w:r w:rsidR="002B6DF1">
        <w:rPr>
          <w:sz w:val="20"/>
          <w:lang w:eastAsia="ko-KR"/>
        </w:rPr>
        <w:t>Therefore, to avoid unnecessary and repeated discussion as well as to facilitate evaluation, a more focused use case, e.g. for CSI prediction in a set of scenarios, should be decided. For instance, since TRS is used for measurement, does such TDCP target</w:t>
      </w:r>
      <w:r w:rsidR="00D77EC6">
        <w:rPr>
          <w:sz w:val="20"/>
          <w:lang w:eastAsia="ko-KR"/>
        </w:rPr>
        <w:t xml:space="preserve"> </w:t>
      </w:r>
      <w:r w:rsidR="002B6DF1">
        <w:rPr>
          <w:sz w:val="20"/>
          <w:lang w:eastAsia="ko-KR"/>
        </w:rPr>
        <w:t>a single-</w:t>
      </w:r>
      <w:r w:rsidR="00D77EC6">
        <w:rPr>
          <w:sz w:val="20"/>
          <w:lang w:eastAsia="ko-KR"/>
        </w:rPr>
        <w:t xml:space="preserve"> or dual-</w:t>
      </w:r>
      <w:r w:rsidR="002B6DF1">
        <w:rPr>
          <w:sz w:val="20"/>
          <w:lang w:eastAsia="ko-KR"/>
        </w:rPr>
        <w:t xml:space="preserve">port use case at higher speed than that for the Type-II DD compression? </w:t>
      </w:r>
    </w:p>
    <w:p w14:paraId="5BF0D6FB" w14:textId="26CEDEEB" w:rsidR="0003191A" w:rsidRDefault="00E13149" w:rsidP="00073E78">
      <w:pPr>
        <w:pStyle w:val="ListParagraph"/>
        <w:numPr>
          <w:ilvl w:val="0"/>
          <w:numId w:val="62"/>
        </w:numPr>
        <w:ind w:leftChars="0"/>
        <w:rPr>
          <w:sz w:val="20"/>
          <w:lang w:eastAsia="ko-KR"/>
        </w:rPr>
      </w:pPr>
      <w:r>
        <w:rPr>
          <w:sz w:val="20"/>
          <w:lang w:eastAsia="ko-KR"/>
        </w:rPr>
        <w:t>Also, whether the TDCP is a standalone report</w:t>
      </w:r>
      <w:r w:rsidR="008E61C8">
        <w:rPr>
          <w:sz w:val="20"/>
          <w:lang w:eastAsia="ko-KR"/>
        </w:rPr>
        <w:t xml:space="preserve"> (e.g. a new reportQuantity) not </w:t>
      </w:r>
      <w:r w:rsidR="00553336">
        <w:rPr>
          <w:sz w:val="20"/>
          <w:lang w:eastAsia="ko-KR"/>
        </w:rPr>
        <w:t>a part of</w:t>
      </w:r>
      <w:r w:rsidR="008E61C8">
        <w:rPr>
          <w:sz w:val="20"/>
          <w:lang w:eastAsia="ko-KR"/>
        </w:rPr>
        <w:t xml:space="preserve"> any CSI reporting,</w:t>
      </w:r>
      <w:r>
        <w:rPr>
          <w:sz w:val="20"/>
          <w:lang w:eastAsia="ko-KR"/>
        </w:rPr>
        <w:t xml:space="preserve"> or </w:t>
      </w:r>
      <w:r w:rsidR="008E61C8">
        <w:rPr>
          <w:sz w:val="20"/>
          <w:lang w:eastAsia="ko-KR"/>
        </w:rPr>
        <w:t>can be</w:t>
      </w:r>
      <w:r>
        <w:rPr>
          <w:sz w:val="20"/>
          <w:lang w:eastAsia="ko-KR"/>
        </w:rPr>
        <w:t xml:space="preserve"> multiplexed with </w:t>
      </w:r>
      <w:r w:rsidR="008E61C8">
        <w:rPr>
          <w:sz w:val="20"/>
          <w:lang w:eastAsia="ko-KR"/>
        </w:rPr>
        <w:t xml:space="preserve">other CSI parameters in </w:t>
      </w:r>
      <w:r>
        <w:rPr>
          <w:sz w:val="20"/>
          <w:lang w:eastAsia="ko-KR"/>
        </w:rPr>
        <w:t>a CSI report</w:t>
      </w:r>
      <w:r w:rsidR="006C3361">
        <w:rPr>
          <w:sz w:val="20"/>
          <w:lang w:eastAsia="ko-KR"/>
        </w:rPr>
        <w:t xml:space="preserve"> needs to be </w:t>
      </w:r>
      <w:r w:rsidR="00D77EC6">
        <w:rPr>
          <w:sz w:val="20"/>
          <w:lang w:eastAsia="ko-KR"/>
        </w:rPr>
        <w:t xml:space="preserve">discussed and </w:t>
      </w:r>
      <w:r w:rsidR="006C3361">
        <w:rPr>
          <w:sz w:val="20"/>
          <w:lang w:eastAsia="ko-KR"/>
        </w:rPr>
        <w:t>clarified</w:t>
      </w:r>
      <w:r>
        <w:rPr>
          <w:sz w:val="20"/>
          <w:lang w:eastAsia="ko-KR"/>
        </w:rPr>
        <w:t>.</w:t>
      </w:r>
      <w:r w:rsidR="006C3361">
        <w:rPr>
          <w:sz w:val="20"/>
          <w:lang w:eastAsia="ko-KR"/>
        </w:rPr>
        <w:t xml:space="preserve"> From our perspective, we prefer to study this as a standalone report so that we can focus on its benefits. Otherwise (if multiplexed with CSI), then the potential benefits can be difficult to separate out or/and quantity.</w:t>
      </w:r>
    </w:p>
    <w:p w14:paraId="4174468E" w14:textId="0CA11366" w:rsidR="004F234D" w:rsidRPr="003E5BB9" w:rsidRDefault="00C729D2" w:rsidP="00073E78">
      <w:pPr>
        <w:pStyle w:val="ListParagraph"/>
        <w:numPr>
          <w:ilvl w:val="0"/>
          <w:numId w:val="62"/>
        </w:numPr>
        <w:ind w:leftChars="0"/>
        <w:rPr>
          <w:sz w:val="20"/>
          <w:lang w:eastAsia="ko-KR"/>
        </w:rPr>
      </w:pPr>
      <w:r>
        <w:rPr>
          <w:sz w:val="20"/>
          <w:lang w:eastAsia="ko-KR"/>
        </w:rPr>
        <w:t>T</w:t>
      </w:r>
      <w:r w:rsidR="004F234D">
        <w:rPr>
          <w:sz w:val="20"/>
          <w:lang w:eastAsia="ko-KR"/>
        </w:rPr>
        <w:t>he content of the TDCP report is open</w:t>
      </w:r>
      <w:r>
        <w:rPr>
          <w:sz w:val="20"/>
          <w:lang w:eastAsia="ko-KR"/>
        </w:rPr>
        <w:t xml:space="preserve"> (not specified in WID)</w:t>
      </w:r>
      <w:r w:rsidR="004F234D">
        <w:rPr>
          <w:sz w:val="20"/>
          <w:lang w:eastAsia="ko-KR"/>
        </w:rPr>
        <w:t xml:space="preserve">. We </w:t>
      </w:r>
      <w:r>
        <w:rPr>
          <w:sz w:val="20"/>
          <w:lang w:eastAsia="ko-KR"/>
        </w:rPr>
        <w:t>need</w:t>
      </w:r>
      <w:r w:rsidR="004F234D">
        <w:rPr>
          <w:sz w:val="20"/>
          <w:lang w:eastAsia="ko-KR"/>
        </w:rPr>
        <w:t xml:space="preserve"> </w:t>
      </w:r>
      <w:r>
        <w:rPr>
          <w:sz w:val="20"/>
          <w:lang w:eastAsia="ko-KR"/>
        </w:rPr>
        <w:t xml:space="preserve">to </w:t>
      </w:r>
      <w:r w:rsidR="004F234D">
        <w:rPr>
          <w:sz w:val="20"/>
          <w:lang w:eastAsia="ko-KR"/>
        </w:rPr>
        <w:t xml:space="preserve">list a few candidates for efficient discussion. </w:t>
      </w:r>
      <w:r>
        <w:rPr>
          <w:sz w:val="20"/>
          <w:lang w:eastAsia="ko-KR"/>
        </w:rPr>
        <w:t xml:space="preserve">In our view, the list of </w:t>
      </w:r>
      <w:r w:rsidR="004F234D">
        <w:rPr>
          <w:sz w:val="20"/>
          <w:lang w:eastAsia="ko-KR"/>
        </w:rPr>
        <w:t xml:space="preserve">candidates can be </w:t>
      </w:r>
      <w:r>
        <w:rPr>
          <w:sz w:val="20"/>
          <w:lang w:eastAsia="ko-KR"/>
        </w:rPr>
        <w:t xml:space="preserve">included </w:t>
      </w:r>
      <w:r w:rsidR="004F234D">
        <w:rPr>
          <w:sz w:val="20"/>
          <w:lang w:eastAsia="ko-KR"/>
        </w:rPr>
        <w:t xml:space="preserve">Doppler </w:t>
      </w:r>
      <w:r w:rsidR="00D77EC6">
        <w:rPr>
          <w:sz w:val="20"/>
          <w:lang w:eastAsia="ko-KR"/>
        </w:rPr>
        <w:t>shift/</w:t>
      </w:r>
      <w:r w:rsidR="004F234D">
        <w:rPr>
          <w:sz w:val="20"/>
          <w:lang w:eastAsia="ko-KR"/>
        </w:rPr>
        <w:t>spread, and time-domain correlation.</w:t>
      </w:r>
    </w:p>
    <w:p w14:paraId="24C39A97" w14:textId="77777777" w:rsidR="003E5BB9" w:rsidRDefault="003E5BB9" w:rsidP="0003191A">
      <w:pPr>
        <w:rPr>
          <w:sz w:val="20"/>
          <w:lang w:eastAsia="ko-KR"/>
        </w:rPr>
      </w:pPr>
    </w:p>
    <w:p w14:paraId="7F0E66FF" w14:textId="73852050" w:rsidR="008E61C8" w:rsidRPr="00B9781F" w:rsidRDefault="008E61C8" w:rsidP="0003191A">
      <w:pPr>
        <w:rPr>
          <w:i/>
          <w:sz w:val="20"/>
          <w:lang w:val="en-US" w:eastAsia="ko-KR"/>
        </w:rPr>
      </w:pPr>
      <w:r w:rsidRPr="00BF7F79">
        <w:rPr>
          <w:b/>
          <w:i/>
          <w:sz w:val="20"/>
          <w:lang w:val="en-US" w:eastAsia="ko-KR"/>
        </w:rPr>
        <w:t>Proposal 1</w:t>
      </w:r>
      <w:r w:rsidR="00FE157E">
        <w:rPr>
          <w:b/>
          <w:i/>
          <w:sz w:val="20"/>
          <w:lang w:val="en-US" w:eastAsia="ko-KR"/>
        </w:rPr>
        <w:t>0</w:t>
      </w:r>
      <w:r w:rsidRPr="00BF7F79">
        <w:rPr>
          <w:i/>
          <w:sz w:val="20"/>
          <w:lang w:val="en-US" w:eastAsia="ko-KR"/>
        </w:rPr>
        <w:t xml:space="preserve">: </w:t>
      </w:r>
      <w:r w:rsidR="00266036">
        <w:rPr>
          <w:i/>
          <w:sz w:val="20"/>
          <w:lang w:val="en-US" w:eastAsia="ko-KR"/>
        </w:rPr>
        <w:t xml:space="preserve">For </w:t>
      </w:r>
      <w:r w:rsidR="00163937">
        <w:rPr>
          <w:i/>
          <w:sz w:val="20"/>
          <w:lang w:val="en-US" w:eastAsia="ko-KR"/>
        </w:rPr>
        <w:t xml:space="preserve">TRS-based </w:t>
      </w:r>
      <w:r w:rsidR="00BF7F79" w:rsidRPr="00BF7F79">
        <w:rPr>
          <w:i/>
          <w:sz w:val="20"/>
          <w:lang w:val="en-US" w:eastAsia="ko-KR"/>
        </w:rPr>
        <w:t>TDCP</w:t>
      </w:r>
      <w:r w:rsidR="00266036">
        <w:rPr>
          <w:i/>
          <w:sz w:val="20"/>
          <w:lang w:val="en-US" w:eastAsia="ko-KR"/>
        </w:rPr>
        <w:t xml:space="preserve"> reporting</w:t>
      </w:r>
      <w:r w:rsidR="00BF7F79" w:rsidRPr="00BF7F79">
        <w:rPr>
          <w:i/>
          <w:sz w:val="20"/>
          <w:lang w:val="en-US" w:eastAsia="ko-KR"/>
        </w:rPr>
        <w:t>,</w:t>
      </w:r>
    </w:p>
    <w:p w14:paraId="6692442A" w14:textId="30F19CB6" w:rsidR="00BF7F79" w:rsidRPr="00B9781F" w:rsidRDefault="00C729D2" w:rsidP="00073E78">
      <w:pPr>
        <w:pStyle w:val="ListParagraph"/>
        <w:numPr>
          <w:ilvl w:val="0"/>
          <w:numId w:val="63"/>
        </w:numPr>
        <w:ind w:leftChars="0"/>
        <w:rPr>
          <w:i/>
          <w:sz w:val="20"/>
          <w:lang w:eastAsia="ko-KR"/>
        </w:rPr>
      </w:pPr>
      <w:r>
        <w:rPr>
          <w:i/>
          <w:sz w:val="20"/>
          <w:lang w:eastAsia="ko-KR"/>
        </w:rPr>
        <w:t>I</w:t>
      </w:r>
      <w:r w:rsidR="00BF7F79" w:rsidRPr="00B9781F">
        <w:rPr>
          <w:i/>
          <w:sz w:val="20"/>
          <w:lang w:eastAsia="ko-KR"/>
        </w:rPr>
        <w:t xml:space="preserve">dentify </w:t>
      </w:r>
      <w:r w:rsidR="00421F6A" w:rsidRPr="00B9781F">
        <w:rPr>
          <w:i/>
          <w:sz w:val="20"/>
          <w:lang w:eastAsia="ko-KR"/>
        </w:rPr>
        <w:t xml:space="preserve">target </w:t>
      </w:r>
      <w:r w:rsidR="00BF7F79" w:rsidRPr="00B9781F">
        <w:rPr>
          <w:i/>
          <w:sz w:val="20"/>
          <w:lang w:eastAsia="ko-KR"/>
        </w:rPr>
        <w:t>use cases</w:t>
      </w:r>
      <w:r w:rsidR="00B9781F" w:rsidRPr="00B9781F">
        <w:rPr>
          <w:i/>
          <w:sz w:val="20"/>
          <w:lang w:eastAsia="ko-KR"/>
        </w:rPr>
        <w:t xml:space="preserve"> (e.g. </w:t>
      </w:r>
      <w:r w:rsidR="00D77EC6">
        <w:rPr>
          <w:i/>
          <w:sz w:val="20"/>
          <w:lang w:eastAsia="ko-KR"/>
        </w:rPr>
        <w:t>CSI prediction for small number of ports and higher UE speed</w:t>
      </w:r>
      <w:r w:rsidR="00B9781F" w:rsidRPr="00B9781F">
        <w:rPr>
          <w:i/>
          <w:sz w:val="20"/>
          <w:lang w:eastAsia="ko-KR"/>
        </w:rPr>
        <w:t>)</w:t>
      </w:r>
    </w:p>
    <w:p w14:paraId="144DDF18" w14:textId="77777777" w:rsidR="00C91606" w:rsidRDefault="00B9781F" w:rsidP="00073E78">
      <w:pPr>
        <w:pStyle w:val="ListParagraph"/>
        <w:numPr>
          <w:ilvl w:val="0"/>
          <w:numId w:val="63"/>
        </w:numPr>
        <w:ind w:leftChars="0"/>
        <w:rPr>
          <w:i/>
          <w:sz w:val="20"/>
          <w:lang w:eastAsia="ko-KR"/>
        </w:rPr>
      </w:pPr>
      <w:r>
        <w:rPr>
          <w:i/>
          <w:sz w:val="20"/>
          <w:lang w:eastAsia="ko-KR"/>
        </w:rPr>
        <w:t xml:space="preserve">Study a standalone </w:t>
      </w:r>
      <w:r w:rsidRPr="00B9781F">
        <w:rPr>
          <w:i/>
          <w:sz w:val="20"/>
          <w:lang w:eastAsia="ko-KR"/>
        </w:rPr>
        <w:t>report (not multiplexed with a CSI report)</w:t>
      </w:r>
      <w:r w:rsidR="00C91606" w:rsidRPr="00C91606">
        <w:rPr>
          <w:i/>
          <w:sz w:val="20"/>
          <w:lang w:eastAsia="ko-KR"/>
        </w:rPr>
        <w:t xml:space="preserve"> </w:t>
      </w:r>
    </w:p>
    <w:p w14:paraId="0A745B69" w14:textId="7CFB81E9" w:rsidR="00C91606" w:rsidRPr="00B9781F" w:rsidRDefault="00C91606" w:rsidP="00073E78">
      <w:pPr>
        <w:pStyle w:val="ListParagraph"/>
        <w:numPr>
          <w:ilvl w:val="0"/>
          <w:numId w:val="63"/>
        </w:numPr>
        <w:ind w:leftChars="0"/>
        <w:rPr>
          <w:i/>
          <w:sz w:val="20"/>
          <w:lang w:eastAsia="ko-KR"/>
        </w:rPr>
      </w:pPr>
      <w:r w:rsidRPr="00B9781F">
        <w:rPr>
          <w:i/>
          <w:sz w:val="20"/>
          <w:lang w:eastAsia="ko-KR"/>
        </w:rPr>
        <w:t xml:space="preserve">Study TDCP parameters, e.g. Doppler </w:t>
      </w:r>
      <w:r w:rsidR="00D77EC6">
        <w:rPr>
          <w:i/>
          <w:sz w:val="20"/>
          <w:lang w:eastAsia="ko-KR"/>
        </w:rPr>
        <w:t>shift/</w:t>
      </w:r>
      <w:r w:rsidRPr="00B9781F">
        <w:rPr>
          <w:i/>
          <w:sz w:val="20"/>
          <w:lang w:eastAsia="ko-KR"/>
        </w:rPr>
        <w:t>spread, TD correlation</w:t>
      </w:r>
    </w:p>
    <w:p w14:paraId="2CE38DC2" w14:textId="77777777" w:rsidR="00BF7F79" w:rsidRPr="00C91606" w:rsidRDefault="00BF7F79" w:rsidP="00C91606">
      <w:pPr>
        <w:rPr>
          <w:i/>
          <w:sz w:val="20"/>
          <w:lang w:eastAsia="ko-KR"/>
        </w:rPr>
      </w:pPr>
    </w:p>
    <w:p w14:paraId="30C21150" w14:textId="77777777" w:rsidR="0055654C" w:rsidRPr="00007F94" w:rsidRDefault="0055654C" w:rsidP="0055654C">
      <w:pPr>
        <w:pStyle w:val="Heading2"/>
        <w:numPr>
          <w:ilvl w:val="1"/>
          <w:numId w:val="2"/>
        </w:numPr>
      </w:pPr>
      <w:r>
        <w:t>Evaluation methodology</w:t>
      </w:r>
    </w:p>
    <w:p w14:paraId="201EE8A1" w14:textId="77777777" w:rsidR="00B06636" w:rsidRDefault="00B06636" w:rsidP="00B06636">
      <w:pPr>
        <w:pStyle w:val="0Maintext"/>
        <w:spacing w:after="0" w:afterAutospacing="0" w:line="240" w:lineRule="auto"/>
        <w:ind w:firstLine="0"/>
        <w:rPr>
          <w:lang w:val="en-US" w:eastAsia="ko-KR"/>
        </w:rPr>
      </w:pPr>
      <w:r>
        <w:rPr>
          <w:lang w:val="en-US"/>
        </w:rPr>
        <w:t xml:space="preserve">The EVM for the study on Doppler compression can be based on </w:t>
      </w:r>
      <w:r w:rsidR="00415EEF">
        <w:rPr>
          <w:lang w:val="en-US" w:eastAsia="ko-KR"/>
        </w:rPr>
        <w:t>Rel-</w:t>
      </w:r>
      <w:r w:rsidRPr="005A11B0">
        <w:rPr>
          <w:lang w:val="en-US" w:eastAsia="ko-KR"/>
        </w:rPr>
        <w:t xml:space="preserve">16 EVM (for regular Type II) and </w:t>
      </w:r>
      <w:r w:rsidR="00415EEF">
        <w:rPr>
          <w:lang w:val="en-US" w:eastAsia="ko-KR"/>
        </w:rPr>
        <w:t>Rel-</w:t>
      </w:r>
      <w:r w:rsidRPr="005A11B0">
        <w:rPr>
          <w:lang w:val="en-US" w:eastAsia="ko-KR"/>
        </w:rPr>
        <w:t>17 EVM (for port selection Type II), with the following modifications.</w:t>
      </w:r>
    </w:p>
    <w:p w14:paraId="5CCF35AA" w14:textId="0ED39C28" w:rsidR="00B06636" w:rsidRDefault="0003191A" w:rsidP="00073E78">
      <w:pPr>
        <w:pStyle w:val="0Maintext"/>
        <w:numPr>
          <w:ilvl w:val="0"/>
          <w:numId w:val="64"/>
        </w:numPr>
        <w:spacing w:after="0" w:afterAutospacing="0" w:line="240" w:lineRule="auto"/>
        <w:rPr>
          <w:lang w:val="en-US"/>
        </w:rPr>
      </w:pPr>
      <w:r>
        <w:rPr>
          <w:lang w:val="en-US"/>
        </w:rPr>
        <w:t xml:space="preserve">Physical UE </w:t>
      </w:r>
      <w:r w:rsidR="00B06636">
        <w:rPr>
          <w:lang w:val="en-US"/>
        </w:rPr>
        <w:t>trajectory/</w:t>
      </w:r>
      <w:r w:rsidR="00C009D8">
        <w:rPr>
          <w:lang w:val="en-US"/>
        </w:rPr>
        <w:t>mobility modeling (</w:t>
      </w:r>
      <w:r>
        <w:rPr>
          <w:lang w:val="en-US"/>
        </w:rPr>
        <w:t xml:space="preserve">e.g. from </w:t>
      </w:r>
      <w:r w:rsidR="00415EEF">
        <w:rPr>
          <w:lang w:val="en-US"/>
        </w:rPr>
        <w:t>Rel-</w:t>
      </w:r>
      <w:r>
        <w:rPr>
          <w:lang w:val="en-US"/>
        </w:rPr>
        <w:t xml:space="preserve">17 </w:t>
      </w:r>
      <w:r w:rsidR="00B06636">
        <w:rPr>
          <w:lang w:val="en-US"/>
        </w:rPr>
        <w:t>multi-beam</w:t>
      </w:r>
      <w:r w:rsidR="00C009D8">
        <w:rPr>
          <w:lang w:val="en-US"/>
        </w:rPr>
        <w:t>) should be considered since a UE moving with 30kmph can move 83.3m in 10sec (typical SLS simulation time), which is large.</w:t>
      </w:r>
    </w:p>
    <w:p w14:paraId="144A980C" w14:textId="77777777" w:rsidR="00B06636" w:rsidRDefault="00CC22CB" w:rsidP="00073E78">
      <w:pPr>
        <w:pStyle w:val="0Maintext"/>
        <w:numPr>
          <w:ilvl w:val="0"/>
          <w:numId w:val="64"/>
        </w:numPr>
        <w:spacing w:after="0" w:afterAutospacing="0" w:line="240" w:lineRule="auto"/>
        <w:rPr>
          <w:lang w:val="en-US"/>
        </w:rPr>
      </w:pPr>
      <w:r w:rsidRPr="00B06636">
        <w:rPr>
          <w:lang w:val="en-US"/>
        </w:rPr>
        <w:t>Doppler spectrum model</w:t>
      </w:r>
      <w:r w:rsidR="00C009D8">
        <w:rPr>
          <w:lang w:val="en-US"/>
        </w:rPr>
        <w:t xml:space="preserve"> </w:t>
      </w:r>
    </w:p>
    <w:p w14:paraId="0CB7BD4F" w14:textId="77021C1A" w:rsidR="00B06636" w:rsidRDefault="00CC22CB" w:rsidP="00073E78">
      <w:pPr>
        <w:pStyle w:val="0Maintext"/>
        <w:numPr>
          <w:ilvl w:val="0"/>
          <w:numId w:val="64"/>
        </w:numPr>
        <w:spacing w:after="0" w:afterAutospacing="0" w:line="240" w:lineRule="auto"/>
        <w:rPr>
          <w:lang w:val="en-US"/>
        </w:rPr>
      </w:pPr>
      <w:r w:rsidRPr="00B06636">
        <w:rPr>
          <w:lang w:val="en-US"/>
        </w:rPr>
        <w:t>UE speed</w:t>
      </w:r>
      <w:r w:rsidR="00510FE6">
        <w:rPr>
          <w:lang w:val="en-US"/>
        </w:rPr>
        <w:t xml:space="preserve">, </w:t>
      </w:r>
      <w:r w:rsidRPr="00B06636">
        <w:rPr>
          <w:lang w:val="en-US"/>
        </w:rPr>
        <w:t>e.g. 10, 30 kmph</w:t>
      </w:r>
      <w:r w:rsidR="00D77EC6">
        <w:rPr>
          <w:lang w:val="en-US"/>
        </w:rPr>
        <w:t xml:space="preserve"> for Type-II Doppler-domain extension;</w:t>
      </w:r>
      <w:r w:rsidR="006640E7">
        <w:rPr>
          <w:lang w:val="en-US"/>
        </w:rPr>
        <w:t xml:space="preserve"> 60, 12</w:t>
      </w:r>
      <w:r w:rsidR="00D77EC6">
        <w:rPr>
          <w:lang w:val="en-US"/>
        </w:rPr>
        <w:t xml:space="preserve">0 kmph for </w:t>
      </w:r>
      <w:r w:rsidR="00510FE6">
        <w:rPr>
          <w:lang w:val="en-US"/>
        </w:rPr>
        <w:t xml:space="preserve">(stand-alone) </w:t>
      </w:r>
      <w:r w:rsidR="00D77EC6">
        <w:rPr>
          <w:lang w:val="en-US"/>
        </w:rPr>
        <w:t>TDCP report</w:t>
      </w:r>
      <w:r w:rsidR="00C009D8">
        <w:rPr>
          <w:lang w:val="en-US"/>
        </w:rPr>
        <w:t xml:space="preserve"> </w:t>
      </w:r>
    </w:p>
    <w:p w14:paraId="7FE634F8" w14:textId="3DB7864F" w:rsidR="00B06636" w:rsidRDefault="00B06636" w:rsidP="00073E78">
      <w:pPr>
        <w:pStyle w:val="0Maintext"/>
        <w:numPr>
          <w:ilvl w:val="0"/>
          <w:numId w:val="64"/>
        </w:numPr>
        <w:spacing w:after="0" w:afterAutospacing="0" w:line="240" w:lineRule="auto"/>
        <w:rPr>
          <w:lang w:val="en-US"/>
        </w:rPr>
      </w:pPr>
      <w:r>
        <w:rPr>
          <w:lang w:val="en-US"/>
        </w:rPr>
        <w:t>CSI feedback</w:t>
      </w:r>
      <w:r w:rsidR="00D77EC6">
        <w:rPr>
          <w:lang w:val="en-US"/>
        </w:rPr>
        <w:t xml:space="preserve"> for Type-II Doppler</w:t>
      </w:r>
      <w:r w:rsidR="00266036">
        <w:rPr>
          <w:lang w:val="en-US"/>
        </w:rPr>
        <w:t>-domain extension</w:t>
      </w:r>
      <w:r>
        <w:rPr>
          <w:lang w:val="en-US"/>
        </w:rPr>
        <w:t xml:space="preserve"> </w:t>
      </w:r>
    </w:p>
    <w:p w14:paraId="3D8B13EB" w14:textId="3F4FCB45" w:rsidR="00B06636" w:rsidRDefault="00B06636" w:rsidP="00073E78">
      <w:pPr>
        <w:pStyle w:val="0Maintext"/>
        <w:numPr>
          <w:ilvl w:val="1"/>
          <w:numId w:val="64"/>
        </w:numPr>
        <w:spacing w:after="0" w:afterAutospacing="0" w:line="240" w:lineRule="auto"/>
        <w:rPr>
          <w:lang w:val="en-US"/>
        </w:rPr>
      </w:pPr>
      <w:r>
        <w:rPr>
          <w:lang w:val="en-US"/>
        </w:rPr>
        <w:t xml:space="preserve">Periodicity = W ms (e.g. W=100) </w:t>
      </w:r>
      <w:r w:rsidR="00D77EC6">
        <w:rPr>
          <w:lang w:val="en-US"/>
        </w:rPr>
        <w:t>– for simulation</w:t>
      </w:r>
      <w:r w:rsidR="006640E7">
        <w:rPr>
          <w:lang w:val="en-US"/>
        </w:rPr>
        <w:t xml:space="preserve"> purposes</w:t>
      </w:r>
    </w:p>
    <w:p w14:paraId="1B87E1BC" w14:textId="77777777" w:rsidR="00B06636" w:rsidRDefault="00B06636" w:rsidP="00073E78">
      <w:pPr>
        <w:pStyle w:val="0Maintext"/>
        <w:numPr>
          <w:ilvl w:val="1"/>
          <w:numId w:val="64"/>
        </w:numPr>
        <w:spacing w:after="0" w:afterAutospacing="0" w:line="240" w:lineRule="auto"/>
        <w:rPr>
          <w:lang w:val="en-US"/>
        </w:rPr>
      </w:pPr>
      <w:r>
        <w:rPr>
          <w:lang w:val="en-US"/>
        </w:rPr>
        <w:t>B measurement instances with separate d slots</w:t>
      </w:r>
    </w:p>
    <w:p w14:paraId="46EBA816" w14:textId="77777777" w:rsidR="00B06636" w:rsidRDefault="00B06636" w:rsidP="00073E78">
      <w:pPr>
        <w:pStyle w:val="0Maintext"/>
        <w:numPr>
          <w:ilvl w:val="2"/>
          <w:numId w:val="64"/>
        </w:numPr>
        <w:spacing w:after="0" w:afterAutospacing="0" w:line="240" w:lineRule="auto"/>
        <w:rPr>
          <w:lang w:val="en-US"/>
        </w:rPr>
      </w:pPr>
      <w:r>
        <w:rPr>
          <w:lang w:val="en-US"/>
        </w:rPr>
        <w:t>d=5 (SP CSI-RS)</w:t>
      </w:r>
    </w:p>
    <w:p w14:paraId="599C3612" w14:textId="77777777" w:rsidR="00B06636" w:rsidRDefault="00B06636" w:rsidP="00073E78">
      <w:pPr>
        <w:pStyle w:val="0Maintext"/>
        <w:numPr>
          <w:ilvl w:val="2"/>
          <w:numId w:val="64"/>
        </w:numPr>
        <w:spacing w:after="0" w:afterAutospacing="0" w:line="240" w:lineRule="auto"/>
        <w:rPr>
          <w:lang w:val="en-US"/>
        </w:rPr>
      </w:pPr>
      <w:r>
        <w:rPr>
          <w:lang w:val="en-US"/>
        </w:rPr>
        <w:t>d=1 (group of AP CSI-RS resources)</w:t>
      </w:r>
    </w:p>
    <w:p w14:paraId="58D347D3" w14:textId="77777777" w:rsidR="00B06636" w:rsidRDefault="00B06636" w:rsidP="00073E78">
      <w:pPr>
        <w:pStyle w:val="0Maintext"/>
        <w:numPr>
          <w:ilvl w:val="2"/>
          <w:numId w:val="64"/>
        </w:numPr>
        <w:spacing w:after="0" w:afterAutospacing="0" w:line="240" w:lineRule="auto"/>
        <w:rPr>
          <w:lang w:val="en-US"/>
        </w:rPr>
      </w:pPr>
      <w:r>
        <w:rPr>
          <w:lang w:val="en-US"/>
        </w:rPr>
        <w:t>B=W/5</w:t>
      </w:r>
    </w:p>
    <w:p w14:paraId="3C774A16" w14:textId="77777777" w:rsidR="00B06636" w:rsidRDefault="00B06636" w:rsidP="00073E78">
      <w:pPr>
        <w:pStyle w:val="0Maintext"/>
        <w:numPr>
          <w:ilvl w:val="1"/>
          <w:numId w:val="64"/>
        </w:numPr>
        <w:spacing w:after="0" w:afterAutospacing="0" w:line="240" w:lineRule="auto"/>
        <w:rPr>
          <w:lang w:val="en-US"/>
        </w:rPr>
      </w:pPr>
      <w:r>
        <w:rPr>
          <w:lang w:val="en-US"/>
        </w:rPr>
        <w:lastRenderedPageBreak/>
        <w:t>Measurement window = (B-1)*d+1</w:t>
      </w:r>
    </w:p>
    <w:p w14:paraId="4761FF11" w14:textId="77777777" w:rsidR="00B06636" w:rsidRDefault="00B06636" w:rsidP="00073E78">
      <w:pPr>
        <w:pStyle w:val="0Maintext"/>
        <w:numPr>
          <w:ilvl w:val="0"/>
          <w:numId w:val="64"/>
        </w:numPr>
        <w:spacing w:after="0" w:afterAutospacing="0" w:line="240" w:lineRule="auto"/>
        <w:rPr>
          <w:lang w:val="en-US"/>
        </w:rPr>
      </w:pPr>
      <w:r>
        <w:rPr>
          <w:lang w:val="en-US"/>
        </w:rPr>
        <w:t>CSI-RS burst overhead</w:t>
      </w:r>
      <w:r w:rsidR="00C009D8">
        <w:rPr>
          <w:lang w:val="en-US"/>
        </w:rPr>
        <w:t xml:space="preserve"> should be considered in the throughput calculation</w:t>
      </w:r>
    </w:p>
    <w:p w14:paraId="1582F72F" w14:textId="77777777" w:rsidR="008E61C8" w:rsidRPr="00B06636" w:rsidRDefault="00B06636" w:rsidP="00073E78">
      <w:pPr>
        <w:pStyle w:val="0Maintext"/>
        <w:numPr>
          <w:ilvl w:val="0"/>
          <w:numId w:val="64"/>
        </w:numPr>
        <w:spacing w:after="0" w:afterAutospacing="0" w:line="240" w:lineRule="auto"/>
        <w:rPr>
          <w:lang w:val="en-US"/>
        </w:rPr>
      </w:pPr>
      <w:r>
        <w:rPr>
          <w:lang w:val="en-US"/>
        </w:rPr>
        <w:t>Assumptions on UE-/NW-side extrapolation</w:t>
      </w:r>
      <w:r w:rsidR="00C009D8">
        <w:rPr>
          <w:lang w:val="en-US"/>
        </w:rPr>
        <w:t xml:space="preserve"> should be stated.</w:t>
      </w:r>
    </w:p>
    <w:p w14:paraId="5C518EE7" w14:textId="77777777" w:rsidR="00B06636" w:rsidRDefault="00B06636" w:rsidP="00B06636">
      <w:pPr>
        <w:pStyle w:val="0Maintext"/>
        <w:spacing w:after="0" w:afterAutospacing="0" w:line="240" w:lineRule="auto"/>
        <w:ind w:firstLine="0"/>
        <w:rPr>
          <w:lang w:val="en-US"/>
        </w:rPr>
      </w:pPr>
    </w:p>
    <w:p w14:paraId="3FE42309" w14:textId="32C6FE93" w:rsidR="00E5403B" w:rsidRPr="00E5403B" w:rsidRDefault="00E5403B" w:rsidP="00E5403B">
      <w:pPr>
        <w:rPr>
          <w:rStyle w:val="Emphasis"/>
          <w:i w:val="0"/>
          <w:sz w:val="20"/>
        </w:rPr>
      </w:pPr>
      <w:r w:rsidRPr="005E4DF7">
        <w:rPr>
          <w:rStyle w:val="Emphasis"/>
          <w:i w:val="0"/>
          <w:sz w:val="20"/>
        </w:rPr>
        <w:t xml:space="preserve">The baseline for this study should be </w:t>
      </w:r>
      <w:r>
        <w:rPr>
          <w:rStyle w:val="Emphasis"/>
          <w:i w:val="0"/>
          <w:sz w:val="20"/>
        </w:rPr>
        <w:t xml:space="preserve">based on </w:t>
      </w:r>
      <w:r w:rsidR="00415EEF">
        <w:rPr>
          <w:rStyle w:val="Emphasis"/>
          <w:i w:val="0"/>
          <w:sz w:val="20"/>
        </w:rPr>
        <w:t>Rel-</w:t>
      </w:r>
      <w:r>
        <w:rPr>
          <w:rStyle w:val="Emphasis"/>
          <w:i w:val="0"/>
          <w:sz w:val="20"/>
        </w:rPr>
        <w:t>16/17 Type II codebook with CSI feedback periodicity = 5ms.</w:t>
      </w:r>
    </w:p>
    <w:p w14:paraId="2E20F86C" w14:textId="77777777" w:rsidR="00E5403B" w:rsidRDefault="00E5403B" w:rsidP="00E5403B">
      <w:pPr>
        <w:rPr>
          <w:rStyle w:val="Emphasis"/>
        </w:rPr>
      </w:pPr>
    </w:p>
    <w:p w14:paraId="41E70D25" w14:textId="7CA6FCC9" w:rsidR="00E5403B" w:rsidRPr="00B41A03" w:rsidRDefault="00E5403B" w:rsidP="00E5403B">
      <w:pPr>
        <w:pStyle w:val="0Maintext"/>
        <w:spacing w:after="0" w:afterAutospacing="0" w:line="240" w:lineRule="auto"/>
        <w:ind w:firstLine="0"/>
        <w:rPr>
          <w:i/>
          <w:lang w:val="en-US" w:eastAsia="ko-KR"/>
        </w:rPr>
      </w:pPr>
      <w:r w:rsidRPr="00B41A03">
        <w:rPr>
          <w:b/>
          <w:i/>
          <w:lang w:val="en-US" w:eastAsia="ko-KR"/>
        </w:rPr>
        <w:t>Proposal 1</w:t>
      </w:r>
      <w:r w:rsidR="00FE157E">
        <w:rPr>
          <w:b/>
          <w:i/>
          <w:lang w:val="en-US" w:eastAsia="ko-KR"/>
        </w:rPr>
        <w:t>1</w:t>
      </w:r>
      <w:r w:rsidRPr="00B41A03">
        <w:rPr>
          <w:i/>
          <w:lang w:val="en-US" w:eastAsia="ko-KR"/>
        </w:rPr>
        <w:t xml:space="preserve">: </w:t>
      </w:r>
      <w:r w:rsidR="00266036">
        <w:rPr>
          <w:i/>
          <w:lang w:val="en-US" w:eastAsia="ko-KR"/>
        </w:rPr>
        <w:t>F</w:t>
      </w:r>
      <w:r w:rsidRPr="00B41A03">
        <w:rPr>
          <w:i/>
          <w:lang w:val="en-US" w:eastAsia="ko-KR"/>
        </w:rPr>
        <w:t xml:space="preserve">or the study of </w:t>
      </w:r>
      <w:r w:rsidR="00B41A03" w:rsidRPr="00B41A03">
        <w:rPr>
          <w:i/>
          <w:lang w:val="en-US" w:eastAsia="ko-KR"/>
        </w:rPr>
        <w:t>Doppler compression</w:t>
      </w:r>
      <w:r w:rsidRPr="00B41A03">
        <w:rPr>
          <w:i/>
          <w:lang w:val="en-US" w:eastAsia="ko-KR"/>
        </w:rPr>
        <w:t xml:space="preserve">, support </w:t>
      </w:r>
      <w:r w:rsidR="00415EEF">
        <w:rPr>
          <w:i/>
          <w:lang w:val="en-US" w:eastAsia="ko-KR"/>
        </w:rPr>
        <w:t>Rel-</w:t>
      </w:r>
      <w:r w:rsidRPr="00B41A03">
        <w:rPr>
          <w:i/>
          <w:lang w:val="en-US" w:eastAsia="ko-KR"/>
        </w:rPr>
        <w:t>16</w:t>
      </w:r>
      <w:r w:rsidR="001F62A2">
        <w:rPr>
          <w:i/>
          <w:lang w:val="en-US" w:eastAsia="ko-KR"/>
        </w:rPr>
        <w:t>/</w:t>
      </w:r>
      <w:r w:rsidRPr="00B41A03">
        <w:rPr>
          <w:i/>
          <w:lang w:val="en-US" w:eastAsia="ko-KR"/>
        </w:rPr>
        <w:t>17 EVMs as baseline, with the following modifications</w:t>
      </w:r>
      <w:r w:rsidR="00A94755">
        <w:rPr>
          <w:i/>
          <w:lang w:val="en-US" w:eastAsia="ko-KR"/>
        </w:rPr>
        <w:t xml:space="preserve"> </w:t>
      </w:r>
      <w:r w:rsidR="00A94755" w:rsidRPr="00471C00">
        <w:rPr>
          <w:i/>
          <w:lang w:val="en-US" w:eastAsia="ko-KR"/>
        </w:rPr>
        <w:t xml:space="preserve">(shown in red in </w:t>
      </w:r>
      <w:r w:rsidR="00A94755" w:rsidRPr="00471C00">
        <w:rPr>
          <w:i/>
          <w:lang w:val="en-US" w:eastAsia="ko-KR"/>
        </w:rPr>
        <w:fldChar w:fldCharType="begin"/>
      </w:r>
      <w:r w:rsidR="00A94755" w:rsidRPr="00471C00">
        <w:rPr>
          <w:i/>
          <w:lang w:val="en-US" w:eastAsia="ko-KR"/>
        </w:rPr>
        <w:instrText xml:space="preserve"> REF _Ref525812457 \h  \* MERGEFORMAT </w:instrText>
      </w:r>
      <w:r w:rsidR="00A94755" w:rsidRPr="00471C00">
        <w:rPr>
          <w:i/>
          <w:lang w:val="en-US" w:eastAsia="ko-KR"/>
        </w:rPr>
      </w:r>
      <w:r w:rsidR="00A94755" w:rsidRPr="00471C00">
        <w:rPr>
          <w:i/>
          <w:lang w:val="en-US" w:eastAsia="ko-KR"/>
        </w:rPr>
        <w:fldChar w:fldCharType="separate"/>
      </w:r>
      <w:r w:rsidR="003C58ED" w:rsidRPr="001234A2">
        <w:rPr>
          <w:i/>
        </w:rPr>
        <w:t xml:space="preserve">Table </w:t>
      </w:r>
      <w:r w:rsidR="003C58ED" w:rsidRPr="001234A2">
        <w:rPr>
          <w:i/>
          <w:noProof/>
        </w:rPr>
        <w:t>1</w:t>
      </w:r>
      <w:r w:rsidR="00A94755" w:rsidRPr="00471C00">
        <w:rPr>
          <w:i/>
          <w:lang w:val="en-US" w:eastAsia="ko-KR"/>
        </w:rPr>
        <w:fldChar w:fldCharType="end"/>
      </w:r>
      <w:r w:rsidR="00A94755" w:rsidRPr="00471C00">
        <w:rPr>
          <w:i/>
          <w:lang w:val="en-US" w:eastAsia="ko-KR"/>
        </w:rPr>
        <w:t xml:space="preserve"> and </w:t>
      </w:r>
      <w:r w:rsidR="00A94755" w:rsidRPr="00471C00">
        <w:rPr>
          <w:i/>
          <w:lang w:val="en-US" w:eastAsia="ko-KR"/>
        </w:rPr>
        <w:fldChar w:fldCharType="begin"/>
      </w:r>
      <w:r w:rsidR="00A94755" w:rsidRPr="00471C00">
        <w:rPr>
          <w:i/>
          <w:lang w:val="en-US" w:eastAsia="ko-KR"/>
        </w:rPr>
        <w:instrText xml:space="preserve"> REF _Ref54212124 \h  \* MERGEFORMAT </w:instrText>
      </w:r>
      <w:r w:rsidR="00A94755" w:rsidRPr="00471C00">
        <w:rPr>
          <w:i/>
          <w:lang w:val="en-US" w:eastAsia="ko-KR"/>
        </w:rPr>
      </w:r>
      <w:r w:rsidR="00A94755" w:rsidRPr="00471C00">
        <w:rPr>
          <w:i/>
          <w:lang w:val="en-US" w:eastAsia="ko-KR"/>
        </w:rPr>
        <w:fldChar w:fldCharType="separate"/>
      </w:r>
      <w:r w:rsidR="003C58ED" w:rsidRPr="001234A2">
        <w:rPr>
          <w:i/>
        </w:rPr>
        <w:t xml:space="preserve">Table </w:t>
      </w:r>
      <w:r w:rsidR="003C58ED" w:rsidRPr="001234A2">
        <w:rPr>
          <w:i/>
          <w:noProof/>
        </w:rPr>
        <w:t>2</w:t>
      </w:r>
      <w:r w:rsidR="00A94755" w:rsidRPr="00471C00">
        <w:rPr>
          <w:i/>
          <w:lang w:val="en-US" w:eastAsia="ko-KR"/>
        </w:rPr>
        <w:fldChar w:fldCharType="end"/>
      </w:r>
      <w:r w:rsidR="00A94755">
        <w:rPr>
          <w:i/>
          <w:lang w:val="en-US" w:eastAsia="ko-KR"/>
        </w:rPr>
        <w:t xml:space="preserve"> </w:t>
      </w:r>
      <w:r w:rsidR="00A94755" w:rsidRPr="00471C00">
        <w:rPr>
          <w:i/>
          <w:lang w:val="en-US" w:eastAsia="ko-KR"/>
        </w:rPr>
        <w:t>in Appendix</w:t>
      </w:r>
      <w:r w:rsidR="00A94755" w:rsidRPr="00882183">
        <w:rPr>
          <w:i/>
          <w:lang w:val="en-US" w:eastAsia="ko-KR"/>
        </w:rPr>
        <w:t>)</w:t>
      </w:r>
    </w:p>
    <w:p w14:paraId="57F009F9" w14:textId="77777777" w:rsidR="00B41A03" w:rsidRPr="00B41A03" w:rsidRDefault="00B41A03" w:rsidP="00073E78">
      <w:pPr>
        <w:pStyle w:val="0Maintext"/>
        <w:numPr>
          <w:ilvl w:val="0"/>
          <w:numId w:val="64"/>
        </w:numPr>
        <w:spacing w:after="0" w:afterAutospacing="0" w:line="240" w:lineRule="auto"/>
        <w:rPr>
          <w:i/>
          <w:lang w:val="en-US"/>
        </w:rPr>
      </w:pPr>
      <w:r w:rsidRPr="00B41A03">
        <w:rPr>
          <w:i/>
          <w:lang w:val="en-US"/>
        </w:rPr>
        <w:t xml:space="preserve">Physical UE trajectory/mobility modeling (e.g. from </w:t>
      </w:r>
      <w:r w:rsidR="00415EEF">
        <w:rPr>
          <w:i/>
          <w:lang w:val="en-US"/>
        </w:rPr>
        <w:t>Rel-</w:t>
      </w:r>
      <w:r w:rsidRPr="00B41A03">
        <w:rPr>
          <w:i/>
          <w:lang w:val="en-US"/>
        </w:rPr>
        <w:t>17 multi-beam)</w:t>
      </w:r>
    </w:p>
    <w:p w14:paraId="2EBB84E0" w14:textId="77777777" w:rsidR="00B41A03" w:rsidRPr="00B41A03" w:rsidRDefault="00B41A03" w:rsidP="00073E78">
      <w:pPr>
        <w:pStyle w:val="0Maintext"/>
        <w:numPr>
          <w:ilvl w:val="0"/>
          <w:numId w:val="64"/>
        </w:numPr>
        <w:spacing w:after="0" w:afterAutospacing="0" w:line="240" w:lineRule="auto"/>
        <w:rPr>
          <w:i/>
          <w:lang w:val="en-US"/>
        </w:rPr>
      </w:pPr>
      <w:r w:rsidRPr="00B41A03">
        <w:rPr>
          <w:i/>
          <w:lang w:val="en-US"/>
        </w:rPr>
        <w:t xml:space="preserve">Doppler spectrum model </w:t>
      </w:r>
    </w:p>
    <w:p w14:paraId="4E5A47C8" w14:textId="360556B4" w:rsidR="006640E7" w:rsidRPr="006640E7" w:rsidRDefault="00510FE6" w:rsidP="006640E7">
      <w:pPr>
        <w:pStyle w:val="0Maintext"/>
        <w:numPr>
          <w:ilvl w:val="0"/>
          <w:numId w:val="64"/>
        </w:numPr>
        <w:spacing w:after="0" w:afterAutospacing="0" w:line="240" w:lineRule="auto"/>
        <w:rPr>
          <w:i/>
          <w:lang w:val="en-US"/>
        </w:rPr>
      </w:pPr>
      <w:r>
        <w:rPr>
          <w:i/>
          <w:lang w:val="en-US"/>
        </w:rPr>
        <w:t xml:space="preserve">UE speed, </w:t>
      </w:r>
      <w:r w:rsidR="006640E7" w:rsidRPr="006640E7">
        <w:rPr>
          <w:i/>
          <w:lang w:val="en-US"/>
        </w:rPr>
        <w:t>e.g. 10, 30 kmph for Type-II Doppler-domain extension;</w:t>
      </w:r>
      <w:r w:rsidR="006640E7">
        <w:rPr>
          <w:i/>
          <w:lang w:val="en-US"/>
        </w:rPr>
        <w:t xml:space="preserve"> 60, 12</w:t>
      </w:r>
      <w:r w:rsidR="006640E7" w:rsidRPr="006640E7">
        <w:rPr>
          <w:i/>
          <w:lang w:val="en-US"/>
        </w:rPr>
        <w:t xml:space="preserve">0 kmph for </w:t>
      </w:r>
      <w:r>
        <w:rPr>
          <w:i/>
          <w:lang w:val="en-US"/>
        </w:rPr>
        <w:t xml:space="preserve">(stand-alone) </w:t>
      </w:r>
      <w:r w:rsidR="006640E7" w:rsidRPr="006640E7">
        <w:rPr>
          <w:i/>
          <w:lang w:val="en-US"/>
        </w:rPr>
        <w:t xml:space="preserve">TDCP report </w:t>
      </w:r>
    </w:p>
    <w:p w14:paraId="7D152C0E" w14:textId="13DC8B0A" w:rsidR="00B41A03" w:rsidRPr="00266036" w:rsidRDefault="00B41A03" w:rsidP="00073E78">
      <w:pPr>
        <w:pStyle w:val="0Maintext"/>
        <w:numPr>
          <w:ilvl w:val="0"/>
          <w:numId w:val="64"/>
        </w:numPr>
        <w:spacing w:after="0" w:afterAutospacing="0" w:line="240" w:lineRule="auto"/>
        <w:rPr>
          <w:i/>
          <w:lang w:val="en-US"/>
        </w:rPr>
      </w:pPr>
      <w:r w:rsidRPr="00B41A03">
        <w:rPr>
          <w:i/>
          <w:lang w:val="en-US"/>
        </w:rPr>
        <w:t xml:space="preserve">CSI </w:t>
      </w:r>
      <w:r w:rsidRPr="00266036">
        <w:rPr>
          <w:i/>
          <w:lang w:val="en-US"/>
        </w:rPr>
        <w:t xml:space="preserve">feedback </w:t>
      </w:r>
      <w:r w:rsidR="00266036" w:rsidRPr="00266036">
        <w:rPr>
          <w:i/>
          <w:lang w:val="en-US"/>
        </w:rPr>
        <w:t>for Type-II Doppler-domain extension</w:t>
      </w:r>
    </w:p>
    <w:p w14:paraId="3048028F" w14:textId="3CC2A6C4" w:rsidR="00B41A03" w:rsidRPr="00B41A03" w:rsidRDefault="00B41A03" w:rsidP="00073E78">
      <w:pPr>
        <w:pStyle w:val="0Maintext"/>
        <w:numPr>
          <w:ilvl w:val="1"/>
          <w:numId w:val="64"/>
        </w:numPr>
        <w:spacing w:after="0" w:afterAutospacing="0" w:line="240" w:lineRule="auto"/>
        <w:rPr>
          <w:i/>
          <w:lang w:val="en-US"/>
        </w:rPr>
      </w:pPr>
      <w:r w:rsidRPr="00B41A03">
        <w:rPr>
          <w:i/>
          <w:lang w:val="en-US"/>
        </w:rPr>
        <w:t xml:space="preserve">Periodicity = W ms (e.g. W=100) </w:t>
      </w:r>
      <w:r w:rsidR="00266036">
        <w:rPr>
          <w:lang w:val="en-US"/>
        </w:rPr>
        <w:t>– for simulation purposes</w:t>
      </w:r>
    </w:p>
    <w:p w14:paraId="5596E9F6" w14:textId="77777777" w:rsidR="00B41A03" w:rsidRPr="00B41A03" w:rsidRDefault="00B41A03" w:rsidP="00073E78">
      <w:pPr>
        <w:pStyle w:val="0Maintext"/>
        <w:numPr>
          <w:ilvl w:val="1"/>
          <w:numId w:val="64"/>
        </w:numPr>
        <w:spacing w:after="0" w:afterAutospacing="0" w:line="240" w:lineRule="auto"/>
        <w:rPr>
          <w:i/>
          <w:lang w:val="en-US"/>
        </w:rPr>
      </w:pPr>
      <w:r w:rsidRPr="00B41A03">
        <w:rPr>
          <w:i/>
          <w:lang w:val="en-US"/>
        </w:rPr>
        <w:t>B measurement instances with separate d slots</w:t>
      </w:r>
    </w:p>
    <w:p w14:paraId="199A5D2F" w14:textId="77777777" w:rsidR="00B41A03" w:rsidRPr="00B41A03" w:rsidRDefault="00B41A03" w:rsidP="00073E78">
      <w:pPr>
        <w:pStyle w:val="0Maintext"/>
        <w:numPr>
          <w:ilvl w:val="2"/>
          <w:numId w:val="64"/>
        </w:numPr>
        <w:spacing w:after="0" w:afterAutospacing="0" w:line="240" w:lineRule="auto"/>
        <w:rPr>
          <w:i/>
          <w:lang w:val="en-US"/>
        </w:rPr>
      </w:pPr>
      <w:r w:rsidRPr="00B41A03">
        <w:rPr>
          <w:i/>
          <w:lang w:val="en-US"/>
        </w:rPr>
        <w:t>d=5 (SP CSI-RS)</w:t>
      </w:r>
    </w:p>
    <w:p w14:paraId="51F58D3E" w14:textId="77777777" w:rsidR="00B41A03" w:rsidRPr="00B41A03" w:rsidRDefault="00B41A03" w:rsidP="00073E78">
      <w:pPr>
        <w:pStyle w:val="0Maintext"/>
        <w:numPr>
          <w:ilvl w:val="2"/>
          <w:numId w:val="64"/>
        </w:numPr>
        <w:spacing w:after="0" w:afterAutospacing="0" w:line="240" w:lineRule="auto"/>
        <w:rPr>
          <w:i/>
          <w:lang w:val="en-US"/>
        </w:rPr>
      </w:pPr>
      <w:r w:rsidRPr="00B41A03">
        <w:rPr>
          <w:i/>
          <w:lang w:val="en-US"/>
        </w:rPr>
        <w:t>d=1 (group of AP CSI-RS resources)</w:t>
      </w:r>
    </w:p>
    <w:p w14:paraId="54387411" w14:textId="77777777" w:rsidR="00B41A03" w:rsidRPr="00B41A03" w:rsidRDefault="00B41A03" w:rsidP="00073E78">
      <w:pPr>
        <w:pStyle w:val="0Maintext"/>
        <w:numPr>
          <w:ilvl w:val="2"/>
          <w:numId w:val="64"/>
        </w:numPr>
        <w:spacing w:after="0" w:afterAutospacing="0" w:line="240" w:lineRule="auto"/>
        <w:rPr>
          <w:i/>
          <w:lang w:val="en-US"/>
        </w:rPr>
      </w:pPr>
      <w:r w:rsidRPr="00B41A03">
        <w:rPr>
          <w:i/>
          <w:lang w:val="en-US"/>
        </w:rPr>
        <w:t>B=W/5</w:t>
      </w:r>
    </w:p>
    <w:p w14:paraId="14C98346" w14:textId="77777777" w:rsidR="00B41A03" w:rsidRPr="00B41A03" w:rsidRDefault="00B41A03" w:rsidP="00073E78">
      <w:pPr>
        <w:pStyle w:val="0Maintext"/>
        <w:numPr>
          <w:ilvl w:val="1"/>
          <w:numId w:val="64"/>
        </w:numPr>
        <w:spacing w:after="0" w:afterAutospacing="0" w:line="240" w:lineRule="auto"/>
        <w:rPr>
          <w:i/>
          <w:lang w:val="en-US"/>
        </w:rPr>
      </w:pPr>
      <w:r w:rsidRPr="00B41A03">
        <w:rPr>
          <w:i/>
          <w:lang w:val="en-US"/>
        </w:rPr>
        <w:t>Measurement window = (B-1)*d+1</w:t>
      </w:r>
    </w:p>
    <w:p w14:paraId="11BDD8C4" w14:textId="77777777" w:rsidR="00B41A03" w:rsidRPr="00B41A03" w:rsidRDefault="00B41A03" w:rsidP="00073E78">
      <w:pPr>
        <w:pStyle w:val="0Maintext"/>
        <w:numPr>
          <w:ilvl w:val="0"/>
          <w:numId w:val="64"/>
        </w:numPr>
        <w:spacing w:after="0" w:afterAutospacing="0" w:line="240" w:lineRule="auto"/>
        <w:rPr>
          <w:i/>
          <w:lang w:val="en-US"/>
        </w:rPr>
      </w:pPr>
      <w:r w:rsidRPr="00B41A03">
        <w:rPr>
          <w:i/>
          <w:lang w:val="en-US"/>
        </w:rPr>
        <w:t xml:space="preserve">CSI-RS burst overhead </w:t>
      </w:r>
    </w:p>
    <w:p w14:paraId="3B31A3DB" w14:textId="77777777" w:rsidR="00B41A03" w:rsidRPr="00B41A03" w:rsidRDefault="00B41A03" w:rsidP="00073E78">
      <w:pPr>
        <w:pStyle w:val="0Maintext"/>
        <w:numPr>
          <w:ilvl w:val="0"/>
          <w:numId w:val="64"/>
        </w:numPr>
        <w:spacing w:after="0" w:afterAutospacing="0" w:line="240" w:lineRule="auto"/>
        <w:rPr>
          <w:i/>
          <w:lang w:val="en-US"/>
        </w:rPr>
      </w:pPr>
      <w:r w:rsidRPr="00B41A03">
        <w:rPr>
          <w:i/>
          <w:lang w:val="en-US"/>
        </w:rPr>
        <w:t>Assumptions on UE-/NW-side extrapolation</w:t>
      </w:r>
    </w:p>
    <w:p w14:paraId="7A67DB6D" w14:textId="77777777" w:rsidR="00B41A03" w:rsidRDefault="00B41A03" w:rsidP="00B41A03">
      <w:pPr>
        <w:pStyle w:val="0Maintext"/>
        <w:spacing w:after="0" w:afterAutospacing="0" w:line="240" w:lineRule="auto"/>
        <w:ind w:firstLine="0"/>
        <w:rPr>
          <w:i/>
          <w:lang w:val="en-US" w:eastAsia="ko-KR"/>
        </w:rPr>
      </w:pPr>
    </w:p>
    <w:p w14:paraId="7D59E0C0" w14:textId="77777777" w:rsidR="00647744" w:rsidRPr="008974DA" w:rsidRDefault="00647744" w:rsidP="00647744">
      <w:pPr>
        <w:pStyle w:val="0Maintext"/>
        <w:spacing w:after="0" w:afterAutospacing="0" w:line="240" w:lineRule="auto"/>
        <w:ind w:firstLine="0"/>
        <w:rPr>
          <w:lang w:val="en-US" w:eastAsia="ko-KR"/>
        </w:rPr>
      </w:pPr>
      <w:r>
        <w:rPr>
          <w:lang w:val="en-US"/>
        </w:rPr>
        <w:t>The EVM for the study on TDCP reporting will depend on the target use cases and scenarios. Also, h</w:t>
      </w:r>
      <w:r w:rsidRPr="008974DA">
        <w:rPr>
          <w:lang w:val="en-US" w:eastAsia="ko-KR"/>
        </w:rPr>
        <w:t xml:space="preserve">ow </w:t>
      </w:r>
      <w:r>
        <w:rPr>
          <w:lang w:val="en-US" w:eastAsia="ko-KR"/>
        </w:rPr>
        <w:t xml:space="preserve">(e.g. LLS or SLS) </w:t>
      </w:r>
      <w:r w:rsidRPr="008974DA">
        <w:rPr>
          <w:lang w:val="en-US" w:eastAsia="ko-KR"/>
        </w:rPr>
        <w:t>to assess benefit</w:t>
      </w:r>
      <w:r>
        <w:rPr>
          <w:lang w:val="en-US" w:eastAsia="ko-KR"/>
        </w:rPr>
        <w:t>s</w:t>
      </w:r>
      <w:r w:rsidRPr="008974DA">
        <w:rPr>
          <w:lang w:val="en-US" w:eastAsia="ko-KR"/>
        </w:rPr>
        <w:t xml:space="preserve"> in what scenario(s)</w:t>
      </w:r>
      <w:r>
        <w:rPr>
          <w:lang w:val="en-US" w:eastAsia="ko-KR"/>
        </w:rPr>
        <w:t xml:space="preserve"> and use cases require further discussion.</w:t>
      </w:r>
    </w:p>
    <w:p w14:paraId="7C102533" w14:textId="77777777" w:rsidR="00647744" w:rsidRPr="00647744" w:rsidRDefault="00647744" w:rsidP="00B41A03">
      <w:pPr>
        <w:pStyle w:val="0Maintext"/>
        <w:spacing w:after="0" w:afterAutospacing="0" w:line="240" w:lineRule="auto"/>
        <w:ind w:firstLine="0"/>
        <w:rPr>
          <w:b/>
          <w:lang w:val="en-US" w:eastAsia="ko-KR"/>
        </w:rPr>
      </w:pPr>
    </w:p>
    <w:p w14:paraId="127014AF" w14:textId="073E0774" w:rsidR="00647744" w:rsidRDefault="00647744" w:rsidP="00B41A03">
      <w:pPr>
        <w:pStyle w:val="0Maintext"/>
        <w:spacing w:after="0" w:afterAutospacing="0" w:line="240" w:lineRule="auto"/>
        <w:ind w:firstLine="0"/>
        <w:rPr>
          <w:i/>
          <w:lang w:val="en-US" w:eastAsia="ko-KR"/>
        </w:rPr>
      </w:pPr>
      <w:r w:rsidRPr="00B41A03">
        <w:rPr>
          <w:b/>
          <w:i/>
          <w:lang w:val="en-US" w:eastAsia="ko-KR"/>
        </w:rPr>
        <w:t>Proposal 1</w:t>
      </w:r>
      <w:r w:rsidR="00FE157E">
        <w:rPr>
          <w:b/>
          <w:i/>
          <w:lang w:val="en-US" w:eastAsia="ko-KR"/>
        </w:rPr>
        <w:t>2</w:t>
      </w:r>
      <w:r>
        <w:rPr>
          <w:i/>
          <w:lang w:val="en-US" w:eastAsia="ko-KR"/>
        </w:rPr>
        <w:t xml:space="preserve">: </w:t>
      </w:r>
      <w:r w:rsidR="00266036">
        <w:rPr>
          <w:i/>
          <w:lang w:val="en-US" w:eastAsia="ko-KR"/>
        </w:rPr>
        <w:t>F</w:t>
      </w:r>
      <w:r w:rsidRPr="00B41A03">
        <w:rPr>
          <w:i/>
          <w:lang w:val="en-US" w:eastAsia="ko-KR"/>
        </w:rPr>
        <w:t xml:space="preserve">or the study of </w:t>
      </w:r>
      <w:r>
        <w:rPr>
          <w:i/>
          <w:lang w:val="en-US" w:eastAsia="ko-KR"/>
        </w:rPr>
        <w:t>TDCP reporting</w:t>
      </w:r>
      <w:r w:rsidRPr="00B41A03">
        <w:rPr>
          <w:i/>
          <w:lang w:val="en-US" w:eastAsia="ko-KR"/>
        </w:rPr>
        <w:t>,</w:t>
      </w:r>
      <w:r>
        <w:rPr>
          <w:i/>
          <w:lang w:val="en-US" w:eastAsia="ko-KR"/>
        </w:rPr>
        <w:t xml:space="preserve"> the EVM should be discussed based on the target use cases.  </w:t>
      </w:r>
    </w:p>
    <w:p w14:paraId="70D63A7D" w14:textId="77777777" w:rsidR="00421F6A" w:rsidRPr="008E61C8" w:rsidRDefault="00421F6A" w:rsidP="00B06636">
      <w:pPr>
        <w:pStyle w:val="0Maintext"/>
        <w:spacing w:after="0" w:afterAutospacing="0" w:line="240" w:lineRule="auto"/>
        <w:ind w:firstLine="0"/>
        <w:rPr>
          <w:lang w:val="en-US"/>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77777777" w:rsidR="00C353EE" w:rsidRDefault="00306C04" w:rsidP="00545C95">
      <w:pPr>
        <w:spacing w:after="60" w:line="288" w:lineRule="auto"/>
        <w:contextualSpacing/>
        <w:rPr>
          <w:i/>
          <w:sz w:val="20"/>
          <w:u w:val="single"/>
        </w:rPr>
      </w:pPr>
      <w:r w:rsidRPr="00306C04">
        <w:rPr>
          <w:i/>
          <w:sz w:val="20"/>
          <w:u w:val="single"/>
        </w:rPr>
        <w:t>CSI</w:t>
      </w:r>
      <w:r>
        <w:rPr>
          <w:i/>
          <w:sz w:val="20"/>
          <w:u w:val="single"/>
        </w:rPr>
        <w:t xml:space="preserve"> for C-JT</w:t>
      </w:r>
    </w:p>
    <w:p w14:paraId="103895CF" w14:textId="77777777" w:rsidR="009A2BAC" w:rsidRDefault="009A2BAC" w:rsidP="009A2BAC">
      <w:pPr>
        <w:rPr>
          <w:i/>
          <w:sz w:val="20"/>
          <w:u w:val="single"/>
        </w:rPr>
      </w:pPr>
    </w:p>
    <w:p w14:paraId="6050E56F" w14:textId="77777777" w:rsidR="00EE136A" w:rsidRPr="00D13DB6" w:rsidRDefault="00EE136A" w:rsidP="00EE136A">
      <w:pPr>
        <w:rPr>
          <w:i/>
          <w:sz w:val="20"/>
          <w:lang w:eastAsia="ko-KR"/>
        </w:rPr>
      </w:pPr>
      <w:r w:rsidRPr="00D13DB6">
        <w:rPr>
          <w:b/>
          <w:i/>
          <w:sz w:val="20"/>
          <w:lang w:eastAsia="ko-KR"/>
        </w:rPr>
        <w:t>Proposal 1</w:t>
      </w:r>
      <w:r>
        <w:rPr>
          <w:i/>
          <w:sz w:val="20"/>
          <w:lang w:eastAsia="ko-KR"/>
        </w:rPr>
        <w:t xml:space="preserve">: Consider at least </w:t>
      </w:r>
      <w:r w:rsidRPr="00D13DB6">
        <w:rPr>
          <w:i/>
          <w:sz w:val="20"/>
          <w:lang w:eastAsia="ko-KR"/>
        </w:rPr>
        <w:t xml:space="preserve">the following scenarios for </w:t>
      </w:r>
      <w:r>
        <w:rPr>
          <w:i/>
          <w:sz w:val="20"/>
          <w:lang w:eastAsia="ko-KR"/>
        </w:rPr>
        <w:t xml:space="preserve">Type II </w:t>
      </w:r>
      <w:r w:rsidRPr="00D13DB6">
        <w:rPr>
          <w:i/>
          <w:sz w:val="20"/>
          <w:lang w:eastAsia="ko-KR"/>
        </w:rPr>
        <w:t>C-JT</w:t>
      </w:r>
      <w:r>
        <w:rPr>
          <w:i/>
          <w:sz w:val="20"/>
          <w:lang w:eastAsia="ko-KR"/>
        </w:rPr>
        <w:t xml:space="preserve"> codebook design </w:t>
      </w:r>
    </w:p>
    <w:p w14:paraId="1A7ECB83" w14:textId="77777777" w:rsidR="00EE136A" w:rsidRPr="00D13DB6" w:rsidRDefault="00EE136A" w:rsidP="00EE136A">
      <w:pPr>
        <w:pStyle w:val="ListParagraph"/>
        <w:numPr>
          <w:ilvl w:val="0"/>
          <w:numId w:val="47"/>
        </w:numPr>
        <w:ind w:leftChars="0"/>
        <w:rPr>
          <w:i/>
          <w:sz w:val="20"/>
          <w:lang w:eastAsia="ko-KR"/>
        </w:rPr>
      </w:pPr>
      <w:r w:rsidRPr="00D13DB6">
        <w:rPr>
          <w:i/>
          <w:sz w:val="20"/>
          <w:lang w:eastAsia="ko-KR"/>
        </w:rPr>
        <w:t>Scenario 1: intra-cell</w:t>
      </w:r>
      <w:r>
        <w:rPr>
          <w:i/>
          <w:sz w:val="20"/>
          <w:lang w:eastAsia="ko-KR"/>
        </w:rPr>
        <w:t>, mTRP @</w:t>
      </w:r>
      <w:r w:rsidRPr="00D13DB6">
        <w:rPr>
          <w:i/>
          <w:sz w:val="20"/>
          <w:lang w:eastAsia="ko-KR"/>
        </w:rPr>
        <w:t xml:space="preserve"> </w:t>
      </w:r>
      <w:r>
        <w:rPr>
          <w:i/>
          <w:sz w:val="20"/>
          <w:lang w:eastAsia="ko-KR"/>
        </w:rPr>
        <w:t>sub-1GHz</w:t>
      </w:r>
      <w:r w:rsidRPr="00D13DB6">
        <w:rPr>
          <w:i/>
          <w:sz w:val="20"/>
          <w:lang w:eastAsia="ko-KR"/>
        </w:rPr>
        <w:t xml:space="preserve"> bands (</w:t>
      </w:r>
      <w:r>
        <w:rPr>
          <w:i/>
          <w:sz w:val="20"/>
          <w:lang w:eastAsia="ko-KR"/>
        </w:rPr>
        <w:t xml:space="preserve">e.g. </w:t>
      </w:r>
      <w:r w:rsidRPr="00D13DB6">
        <w:rPr>
          <w:i/>
          <w:sz w:val="20"/>
          <w:lang w:eastAsia="ko-KR"/>
        </w:rPr>
        <w:t>700MHz) with 4 or 8 port</w:t>
      </w:r>
      <w:r>
        <w:rPr>
          <w:i/>
          <w:sz w:val="20"/>
          <w:lang w:eastAsia="ko-KR"/>
        </w:rPr>
        <w:t>s</w:t>
      </w:r>
      <w:r w:rsidRPr="00D13DB6">
        <w:rPr>
          <w:i/>
          <w:sz w:val="20"/>
          <w:lang w:eastAsia="ko-KR"/>
        </w:rPr>
        <w:t xml:space="preserve"> per TRP and </w:t>
      </w:r>
      <w:r>
        <w:rPr>
          <w:i/>
          <w:sz w:val="20"/>
          <w:lang w:eastAsia="ko-KR"/>
        </w:rPr>
        <w:t>{2, 3, 4}</w:t>
      </w:r>
      <w:r w:rsidRPr="00D13DB6">
        <w:rPr>
          <w:i/>
          <w:sz w:val="20"/>
          <w:lang w:eastAsia="ko-KR"/>
        </w:rPr>
        <w:t xml:space="preserve"> TRPs</w:t>
      </w:r>
    </w:p>
    <w:p w14:paraId="65D7D840" w14:textId="0D52218E" w:rsidR="00306C04" w:rsidRPr="00EE136A" w:rsidRDefault="00EE136A" w:rsidP="00EE136A">
      <w:pPr>
        <w:pStyle w:val="ListParagraph"/>
        <w:numPr>
          <w:ilvl w:val="0"/>
          <w:numId w:val="47"/>
        </w:numPr>
        <w:ind w:leftChars="0"/>
        <w:rPr>
          <w:rStyle w:val="Emphasis"/>
          <w:sz w:val="20"/>
        </w:rPr>
      </w:pPr>
      <w:r w:rsidRPr="00EE136A">
        <w:rPr>
          <w:i/>
          <w:sz w:val="20"/>
          <w:lang w:eastAsia="ko-KR"/>
        </w:rPr>
        <w:t>Scenario 2: inter-cell, mTRP @ 2GHz with 16 ports per TRP and 3 TRPs</w:t>
      </w:r>
    </w:p>
    <w:p w14:paraId="248FF5FB" w14:textId="7B8E5E7E" w:rsidR="00306C04" w:rsidRDefault="00306C04" w:rsidP="00C353EE">
      <w:pPr>
        <w:pStyle w:val="0Maintext"/>
        <w:spacing w:after="0" w:afterAutospacing="0" w:line="240" w:lineRule="auto"/>
        <w:ind w:firstLine="0"/>
        <w:rPr>
          <w:lang w:val="en-US"/>
        </w:rPr>
      </w:pPr>
    </w:p>
    <w:p w14:paraId="7191712F" w14:textId="77777777" w:rsidR="00EE136A" w:rsidRDefault="00EE136A" w:rsidP="00EE136A">
      <w:pPr>
        <w:rPr>
          <w:i/>
          <w:sz w:val="20"/>
          <w:lang w:val="en-US" w:eastAsia="ko-KR"/>
        </w:rPr>
      </w:pPr>
      <w:r w:rsidRPr="007C2725">
        <w:rPr>
          <w:b/>
          <w:i/>
          <w:sz w:val="20"/>
          <w:lang w:val="en-US" w:eastAsia="ko-KR"/>
        </w:rPr>
        <w:t>Proposal 2</w:t>
      </w:r>
      <w:r>
        <w:rPr>
          <w:i/>
          <w:sz w:val="20"/>
          <w:lang w:val="en-US" w:eastAsia="ko-KR"/>
        </w:rPr>
        <w:t>: S</w:t>
      </w:r>
      <w:r w:rsidRPr="007C2725">
        <w:rPr>
          <w:i/>
          <w:sz w:val="20"/>
          <w:lang w:val="en-US" w:eastAsia="ko-KR"/>
        </w:rPr>
        <w:t xml:space="preserve">upport </w:t>
      </w:r>
      <w:r>
        <w:rPr>
          <w:i/>
          <w:sz w:val="20"/>
          <w:lang w:val="en-US" w:eastAsia="ko-KR"/>
        </w:rPr>
        <w:t>the following setups for C-JT CMR</w:t>
      </w:r>
    </w:p>
    <w:p w14:paraId="73AFFDD3" w14:textId="77777777" w:rsidR="00EE136A" w:rsidRDefault="00EE136A" w:rsidP="00EE136A">
      <w:pPr>
        <w:pStyle w:val="ListParagraph"/>
        <w:numPr>
          <w:ilvl w:val="0"/>
          <w:numId w:val="48"/>
        </w:numPr>
        <w:ind w:leftChars="0"/>
        <w:rPr>
          <w:i/>
          <w:sz w:val="20"/>
          <w:lang w:val="en-US" w:eastAsia="ko-KR"/>
        </w:rPr>
      </w:pPr>
      <w:r>
        <w:rPr>
          <w:i/>
          <w:sz w:val="20"/>
          <w:lang w:val="en-US" w:eastAsia="ko-KR"/>
        </w:rPr>
        <w:t>Alt1: &gt;1 NZP CSI-RS resources, 1 NZP CSI-RS resource per TRP</w:t>
      </w:r>
    </w:p>
    <w:p w14:paraId="41A97B44" w14:textId="77777777" w:rsidR="00EE136A" w:rsidRPr="007C2725" w:rsidRDefault="00EE136A" w:rsidP="00EE136A">
      <w:pPr>
        <w:pStyle w:val="ListParagraph"/>
        <w:numPr>
          <w:ilvl w:val="0"/>
          <w:numId w:val="48"/>
        </w:numPr>
        <w:ind w:leftChars="0"/>
        <w:rPr>
          <w:i/>
          <w:sz w:val="20"/>
          <w:lang w:val="en-US" w:eastAsia="ko-KR"/>
        </w:rPr>
      </w:pPr>
      <w:r>
        <w:rPr>
          <w:i/>
          <w:sz w:val="20"/>
          <w:lang w:val="en-US" w:eastAsia="ko-KR"/>
        </w:rPr>
        <w:t>Alt2: 1 NZP CSI-RS resource comprising &gt;1 antenna port groups, 1 antenna port group per TRP</w:t>
      </w:r>
    </w:p>
    <w:p w14:paraId="1DEAC409" w14:textId="77777777" w:rsidR="00EE136A" w:rsidRPr="0083338D" w:rsidRDefault="00EE136A" w:rsidP="00EE136A">
      <w:pPr>
        <w:rPr>
          <w:sz w:val="20"/>
          <w:lang w:eastAsia="ko-KR"/>
        </w:rPr>
      </w:pPr>
    </w:p>
    <w:p w14:paraId="244F467B" w14:textId="6C7960E7" w:rsidR="00EE136A" w:rsidRDefault="00EE136A" w:rsidP="00EE136A">
      <w:pPr>
        <w:rPr>
          <w:i/>
          <w:sz w:val="20"/>
          <w:lang w:val="en-US" w:eastAsia="ko-KR"/>
        </w:rPr>
      </w:pPr>
      <w:r w:rsidRPr="007C2725">
        <w:rPr>
          <w:b/>
          <w:i/>
          <w:sz w:val="20"/>
          <w:lang w:val="en-US" w:eastAsia="ko-KR"/>
        </w:rPr>
        <w:t xml:space="preserve">Proposal </w:t>
      </w:r>
      <w:r w:rsidR="0016541E">
        <w:rPr>
          <w:b/>
          <w:i/>
          <w:sz w:val="20"/>
          <w:lang w:val="en-US" w:eastAsia="ko-KR"/>
        </w:rPr>
        <w:t>3</w:t>
      </w:r>
      <w:r>
        <w:rPr>
          <w:i/>
          <w:sz w:val="20"/>
          <w:lang w:val="en-US" w:eastAsia="ko-KR"/>
        </w:rPr>
        <w:t>: S</w:t>
      </w:r>
      <w:r w:rsidRPr="007C2725">
        <w:rPr>
          <w:i/>
          <w:sz w:val="20"/>
          <w:lang w:val="en-US" w:eastAsia="ko-KR"/>
        </w:rPr>
        <w:t xml:space="preserve">upport </w:t>
      </w:r>
      <w:r>
        <w:rPr>
          <w:i/>
          <w:sz w:val="20"/>
          <w:lang w:val="en-US" w:eastAsia="ko-KR"/>
        </w:rPr>
        <w:t xml:space="preserve">the following Type II codebook refinement for C-JT </w:t>
      </w:r>
    </w:p>
    <w:p w14:paraId="104FAAE9" w14:textId="77777777" w:rsidR="00EE136A" w:rsidRDefault="00EE136A" w:rsidP="00EE136A">
      <w:pPr>
        <w:pStyle w:val="ListParagraph"/>
        <w:numPr>
          <w:ilvl w:val="0"/>
          <w:numId w:val="48"/>
        </w:numPr>
        <w:ind w:leftChars="0"/>
        <w:rPr>
          <w:i/>
          <w:sz w:val="20"/>
          <w:lang w:val="en-US" w:eastAsia="ko-KR"/>
        </w:rPr>
      </w:pPr>
      <w:r>
        <w:rPr>
          <w:i/>
          <w:sz w:val="20"/>
          <w:lang w:val="en-US" w:eastAsia="ko-KR"/>
        </w:rPr>
        <w:t xml:space="preserve">CB1 (decoupled): comprising following components </w:t>
      </w:r>
    </w:p>
    <w:p w14:paraId="5B5C7865" w14:textId="77777777" w:rsidR="00EE136A" w:rsidRDefault="00EE136A" w:rsidP="00EE136A">
      <w:pPr>
        <w:pStyle w:val="ListParagraph"/>
        <w:numPr>
          <w:ilvl w:val="1"/>
          <w:numId w:val="48"/>
        </w:numPr>
        <w:ind w:leftChars="0"/>
        <w:rPr>
          <w:i/>
          <w:sz w:val="20"/>
          <w:lang w:val="en-US" w:eastAsia="ko-KR"/>
        </w:rPr>
      </w:pPr>
      <w:r>
        <w:rPr>
          <w:i/>
          <w:sz w:val="20"/>
          <w:lang w:val="en-US" w:eastAsia="ko-KR"/>
        </w:rPr>
        <w:t>Intra-TRP: per TRP Rel-16/17 Type II codebook components (W1, W2, Wf)</w:t>
      </w:r>
    </w:p>
    <w:p w14:paraId="0583AD09" w14:textId="77777777" w:rsidR="00EE136A" w:rsidRDefault="00EE136A" w:rsidP="00EE136A">
      <w:pPr>
        <w:pStyle w:val="ListParagraph"/>
        <w:numPr>
          <w:ilvl w:val="1"/>
          <w:numId w:val="48"/>
        </w:numPr>
        <w:ind w:leftChars="0"/>
        <w:rPr>
          <w:i/>
          <w:sz w:val="20"/>
          <w:lang w:val="en-US" w:eastAsia="ko-KR"/>
        </w:rPr>
      </w:pPr>
      <w:r>
        <w:rPr>
          <w:i/>
          <w:sz w:val="20"/>
          <w:lang w:val="en-US" w:eastAsia="ko-KR"/>
        </w:rPr>
        <w:t>Inter-TRP: newly introduced co-amplitude and co-phase</w:t>
      </w:r>
    </w:p>
    <w:p w14:paraId="2791ECCA" w14:textId="77777777" w:rsidR="00EE136A" w:rsidRDefault="00EE136A" w:rsidP="00EE136A">
      <w:pPr>
        <w:pStyle w:val="ListParagraph"/>
        <w:numPr>
          <w:ilvl w:val="0"/>
          <w:numId w:val="48"/>
        </w:numPr>
        <w:ind w:leftChars="0"/>
        <w:rPr>
          <w:i/>
          <w:sz w:val="20"/>
          <w:lang w:val="en-US" w:eastAsia="ko-KR"/>
        </w:rPr>
      </w:pPr>
      <w:r>
        <w:rPr>
          <w:i/>
          <w:sz w:val="20"/>
          <w:lang w:val="en-US" w:eastAsia="ko-KR"/>
        </w:rPr>
        <w:t>CB</w:t>
      </w:r>
      <w:r w:rsidRPr="00947812">
        <w:rPr>
          <w:i/>
          <w:sz w:val="20"/>
          <w:lang w:val="en-US" w:eastAsia="ko-KR"/>
        </w:rPr>
        <w:t>2</w:t>
      </w:r>
      <w:r>
        <w:rPr>
          <w:i/>
          <w:sz w:val="20"/>
          <w:lang w:val="en-US" w:eastAsia="ko-KR"/>
        </w:rPr>
        <w:t xml:space="preserve"> (joint)</w:t>
      </w:r>
      <w:r w:rsidRPr="00947812">
        <w:rPr>
          <w:i/>
          <w:sz w:val="20"/>
          <w:lang w:val="en-US" w:eastAsia="ko-KR"/>
        </w:rPr>
        <w:t>:</w:t>
      </w:r>
      <w:r>
        <w:rPr>
          <w:i/>
          <w:sz w:val="20"/>
          <w:lang w:val="en-US" w:eastAsia="ko-KR"/>
        </w:rPr>
        <w:t xml:space="preserve"> comprising following components</w:t>
      </w:r>
    </w:p>
    <w:p w14:paraId="2435D5E7" w14:textId="77777777" w:rsidR="00EE136A" w:rsidRDefault="00EE136A" w:rsidP="00EE136A">
      <w:pPr>
        <w:pStyle w:val="ListParagraph"/>
        <w:numPr>
          <w:ilvl w:val="1"/>
          <w:numId w:val="48"/>
        </w:numPr>
        <w:ind w:leftChars="0"/>
        <w:rPr>
          <w:i/>
          <w:sz w:val="20"/>
          <w:lang w:val="en-US" w:eastAsia="ko-KR"/>
        </w:rPr>
      </w:pPr>
      <w:r>
        <w:rPr>
          <w:i/>
          <w:sz w:val="20"/>
          <w:lang w:val="en-US" w:eastAsia="ko-KR"/>
        </w:rPr>
        <w:t>Per TRP Rel-16/17 Type II SD basis W1</w:t>
      </w:r>
    </w:p>
    <w:p w14:paraId="405BD490" w14:textId="77777777" w:rsidR="00EE136A" w:rsidRDefault="00EE136A" w:rsidP="00EE136A">
      <w:pPr>
        <w:pStyle w:val="ListParagraph"/>
        <w:numPr>
          <w:ilvl w:val="1"/>
          <w:numId w:val="48"/>
        </w:numPr>
        <w:ind w:leftChars="0"/>
        <w:rPr>
          <w:i/>
          <w:sz w:val="20"/>
          <w:lang w:val="en-US" w:eastAsia="ko-KR"/>
        </w:rPr>
      </w:pPr>
      <w:r>
        <w:rPr>
          <w:i/>
          <w:sz w:val="20"/>
          <w:lang w:val="en-US" w:eastAsia="ko-KR"/>
        </w:rPr>
        <w:t>Single Rel-16/17 Type II FD basis Wf jointly applied across all TRPs</w:t>
      </w:r>
    </w:p>
    <w:p w14:paraId="1DF66365" w14:textId="77777777" w:rsidR="00EE136A" w:rsidRDefault="00EE136A" w:rsidP="00EE136A">
      <w:pPr>
        <w:pStyle w:val="ListParagraph"/>
        <w:numPr>
          <w:ilvl w:val="1"/>
          <w:numId w:val="48"/>
        </w:numPr>
        <w:ind w:leftChars="0"/>
        <w:rPr>
          <w:i/>
          <w:sz w:val="20"/>
          <w:lang w:val="en-US" w:eastAsia="ko-KR"/>
        </w:rPr>
      </w:pPr>
      <w:r>
        <w:rPr>
          <w:i/>
          <w:sz w:val="20"/>
          <w:lang w:val="en-US" w:eastAsia="ko-KR"/>
        </w:rPr>
        <w:t>Single Rel-16/17 Type II linear combination coefficients (LCCs) W2 jointly applied across all TRPs</w:t>
      </w:r>
    </w:p>
    <w:p w14:paraId="104FCD52" w14:textId="77777777" w:rsidR="00EE136A" w:rsidRPr="004B5C61" w:rsidRDefault="00EE136A" w:rsidP="00EE136A">
      <w:pPr>
        <w:pStyle w:val="ListParagraph"/>
        <w:numPr>
          <w:ilvl w:val="0"/>
          <w:numId w:val="48"/>
        </w:numPr>
        <w:ind w:leftChars="0"/>
        <w:rPr>
          <w:i/>
          <w:sz w:val="20"/>
          <w:lang w:val="en-US" w:eastAsia="ko-KR"/>
        </w:rPr>
      </w:pPr>
      <w:r w:rsidRPr="004B5C61">
        <w:rPr>
          <w:i/>
          <w:sz w:val="20"/>
          <w:lang w:val="en-US" w:eastAsia="ko-KR"/>
        </w:rPr>
        <w:t xml:space="preserve">Maximum reuse of the Rel-16/17 detailed designs (e.g. SD/FD basis designs, UCI parameters) </w:t>
      </w:r>
    </w:p>
    <w:p w14:paraId="60847C08" w14:textId="77777777" w:rsidR="00EE136A" w:rsidRDefault="00EE136A" w:rsidP="00EE136A">
      <w:pPr>
        <w:pStyle w:val="ListParagraph"/>
        <w:numPr>
          <w:ilvl w:val="1"/>
          <w:numId w:val="48"/>
        </w:numPr>
        <w:ind w:leftChars="0"/>
        <w:rPr>
          <w:i/>
          <w:sz w:val="20"/>
          <w:lang w:val="en-US" w:eastAsia="ko-KR"/>
        </w:rPr>
      </w:pPr>
      <w:r w:rsidRPr="004B5C61">
        <w:rPr>
          <w:i/>
          <w:sz w:val="20"/>
          <w:lang w:val="en-US" w:eastAsia="ko-KR"/>
        </w:rPr>
        <w:t>Possible optimization in the supported parameter combinations</w:t>
      </w:r>
    </w:p>
    <w:p w14:paraId="5597366A" w14:textId="77777777" w:rsidR="00EE136A" w:rsidRPr="004B5C61" w:rsidRDefault="00EE136A" w:rsidP="00EE136A">
      <w:pPr>
        <w:pStyle w:val="ListParagraph"/>
        <w:numPr>
          <w:ilvl w:val="1"/>
          <w:numId w:val="48"/>
        </w:numPr>
        <w:ind w:leftChars="0"/>
        <w:rPr>
          <w:i/>
          <w:sz w:val="20"/>
          <w:lang w:val="en-US" w:eastAsia="ko-KR"/>
        </w:rPr>
      </w:pPr>
      <w:r>
        <w:rPr>
          <w:i/>
          <w:sz w:val="20"/>
          <w:lang w:val="en-US" w:eastAsia="ko-KR"/>
        </w:rPr>
        <w:t xml:space="preserve">Introduce </w:t>
      </w:r>
      <w:r w:rsidRPr="009A2BAC">
        <w:rPr>
          <w:i/>
          <w:sz w:val="20"/>
          <w:lang w:val="en-US" w:eastAsia="ko-KR"/>
        </w:rPr>
        <w:t xml:space="preserve">strongest TRP </w:t>
      </w:r>
      <w:r>
        <w:rPr>
          <w:i/>
          <w:sz w:val="20"/>
          <w:lang w:val="en-US" w:eastAsia="ko-KR"/>
        </w:rPr>
        <w:t xml:space="preserve">indication </w:t>
      </w:r>
      <w:r w:rsidRPr="009A2BAC">
        <w:rPr>
          <w:i/>
          <w:sz w:val="20"/>
          <w:lang w:val="en-US" w:eastAsia="ko-KR"/>
        </w:rPr>
        <w:t>for components that are reported relative to a reference (e.g. co-amplitude/co-phase)</w:t>
      </w:r>
    </w:p>
    <w:p w14:paraId="1FCC0967" w14:textId="0BD26D62" w:rsidR="00EE136A" w:rsidRDefault="00EE136A" w:rsidP="00C353EE">
      <w:pPr>
        <w:pStyle w:val="0Maintext"/>
        <w:spacing w:after="0" w:afterAutospacing="0" w:line="240" w:lineRule="auto"/>
        <w:ind w:firstLine="0"/>
        <w:rPr>
          <w:lang w:val="en-US"/>
        </w:rPr>
      </w:pPr>
    </w:p>
    <w:p w14:paraId="794BA99C" w14:textId="77777777" w:rsidR="0016541E" w:rsidRPr="00C24FD0" w:rsidRDefault="0016541E" w:rsidP="0016541E">
      <w:pPr>
        <w:rPr>
          <w:i/>
          <w:sz w:val="20"/>
          <w:lang w:eastAsia="ko-KR"/>
        </w:rPr>
      </w:pPr>
      <w:r w:rsidRPr="00765298">
        <w:rPr>
          <w:b/>
          <w:i/>
          <w:sz w:val="20"/>
          <w:lang w:eastAsia="ko-KR"/>
        </w:rPr>
        <w:t>Observation 1:</w:t>
      </w:r>
      <w:r w:rsidRPr="00C24FD0">
        <w:rPr>
          <w:i/>
          <w:sz w:val="20"/>
          <w:lang w:eastAsia="ko-KR"/>
        </w:rPr>
        <w:t xml:space="preserve"> CB2 and CB1 yield higher throughput than that of Rel-16 T</w:t>
      </w:r>
      <w:r>
        <w:rPr>
          <w:i/>
          <w:sz w:val="20"/>
          <w:lang w:eastAsia="ko-KR"/>
        </w:rPr>
        <w:t>ype-II</w:t>
      </w:r>
      <w:r w:rsidRPr="00C24FD0">
        <w:rPr>
          <w:i/>
          <w:sz w:val="20"/>
          <w:lang w:eastAsia="ko-KR"/>
        </w:rPr>
        <w:t xml:space="preserve"> CB, and CB2 yields the highest throughput gain.</w:t>
      </w:r>
    </w:p>
    <w:p w14:paraId="66B6B34A" w14:textId="77777777" w:rsidR="0016541E" w:rsidRDefault="0016541E" w:rsidP="0016541E">
      <w:pPr>
        <w:rPr>
          <w:sz w:val="20"/>
          <w:lang w:eastAsia="ko-KR"/>
        </w:rPr>
      </w:pPr>
    </w:p>
    <w:p w14:paraId="0A091433" w14:textId="77777777" w:rsidR="0016541E" w:rsidRPr="00C806EC" w:rsidRDefault="0016541E" w:rsidP="0016541E">
      <w:pPr>
        <w:rPr>
          <w:i/>
          <w:sz w:val="20"/>
          <w:lang w:eastAsia="ko-KR"/>
        </w:rPr>
      </w:pPr>
      <w:r w:rsidRPr="00765298">
        <w:rPr>
          <w:b/>
          <w:i/>
          <w:sz w:val="20"/>
          <w:lang w:eastAsia="ko-KR"/>
        </w:rPr>
        <w:t>Observation 2:</w:t>
      </w:r>
      <w:r w:rsidRPr="00C806EC">
        <w:rPr>
          <w:i/>
          <w:sz w:val="20"/>
          <w:lang w:eastAsia="ko-KR"/>
        </w:rPr>
        <w:t xml:space="preserve"> </w:t>
      </w:r>
      <w:r>
        <w:rPr>
          <w:i/>
          <w:sz w:val="20"/>
          <w:lang w:eastAsia="ko-KR"/>
        </w:rPr>
        <w:t>T</w:t>
      </w:r>
      <w:r w:rsidRPr="00C806EC">
        <w:rPr>
          <w:i/>
          <w:sz w:val="20"/>
          <w:lang w:eastAsia="ko-KR"/>
        </w:rPr>
        <w:t>he throughput</w:t>
      </w:r>
      <w:r>
        <w:rPr>
          <w:i/>
          <w:sz w:val="20"/>
          <w:lang w:eastAsia="ko-KR"/>
        </w:rPr>
        <w:t>s</w:t>
      </w:r>
      <w:r>
        <w:rPr>
          <w:sz w:val="20"/>
          <w:lang w:eastAsia="ko-KR"/>
        </w:rPr>
        <w:t xml:space="preserve"> </w:t>
      </w:r>
      <w:r>
        <w:rPr>
          <w:i/>
          <w:sz w:val="20"/>
          <w:lang w:eastAsia="ko-KR"/>
        </w:rPr>
        <w:t xml:space="preserve">of </w:t>
      </w:r>
      <w:r w:rsidRPr="00C806EC">
        <w:rPr>
          <w:i/>
          <w:sz w:val="20"/>
          <w:lang w:eastAsia="ko-KR"/>
        </w:rPr>
        <w:t xml:space="preserve">CB2 and CB1 </w:t>
      </w:r>
      <w:r>
        <w:rPr>
          <w:i/>
          <w:sz w:val="20"/>
          <w:lang w:eastAsia="ko-KR"/>
        </w:rPr>
        <w:t>remains similar as PMI overhead</w:t>
      </w:r>
      <w:r w:rsidRPr="00C806EC">
        <w:rPr>
          <w:i/>
          <w:sz w:val="20"/>
          <w:lang w:eastAsia="ko-KR"/>
        </w:rPr>
        <w:t xml:space="preserve"> increases</w:t>
      </w:r>
      <w:r>
        <w:rPr>
          <w:i/>
          <w:sz w:val="20"/>
          <w:lang w:eastAsia="ko-KR"/>
        </w:rPr>
        <w:t xml:space="preserve">. Since </w:t>
      </w:r>
      <w:r w:rsidRPr="00B22A82">
        <w:rPr>
          <w:i/>
          <w:sz w:val="20"/>
          <w:lang w:eastAsia="ko-KR"/>
        </w:rPr>
        <w:t xml:space="preserve">the </w:t>
      </w:r>
      <w:r>
        <w:rPr>
          <w:i/>
          <w:sz w:val="20"/>
          <w:lang w:eastAsia="ko-KR"/>
        </w:rPr>
        <w:t xml:space="preserve">PMI </w:t>
      </w:r>
      <w:r w:rsidRPr="00B22A82">
        <w:rPr>
          <w:i/>
          <w:sz w:val="20"/>
          <w:lang w:eastAsia="ko-KR"/>
        </w:rPr>
        <w:t xml:space="preserve">overhead for both codebooks </w:t>
      </w:r>
      <w:r>
        <w:rPr>
          <w:i/>
          <w:sz w:val="20"/>
          <w:lang w:eastAsia="ko-KR"/>
        </w:rPr>
        <w:t xml:space="preserve">is </w:t>
      </w:r>
      <w:r w:rsidRPr="00B22A82">
        <w:rPr>
          <w:i/>
          <w:sz w:val="20"/>
          <w:lang w:eastAsia="ko-KR"/>
        </w:rPr>
        <w:t>high</w:t>
      </w:r>
      <w:r w:rsidRPr="00C806EC">
        <w:rPr>
          <w:i/>
          <w:sz w:val="20"/>
          <w:lang w:eastAsia="ko-KR"/>
        </w:rPr>
        <w:t xml:space="preserve">, </w:t>
      </w:r>
      <w:r>
        <w:rPr>
          <w:i/>
          <w:sz w:val="20"/>
          <w:lang w:eastAsia="ko-KR"/>
        </w:rPr>
        <w:t xml:space="preserve">this suggests </w:t>
      </w:r>
      <w:r w:rsidRPr="00C806EC">
        <w:rPr>
          <w:i/>
          <w:sz w:val="20"/>
          <w:lang w:eastAsia="ko-KR"/>
        </w:rPr>
        <w:t xml:space="preserve">that </w:t>
      </w:r>
      <w:r>
        <w:rPr>
          <w:i/>
          <w:sz w:val="20"/>
          <w:lang w:eastAsia="ko-KR"/>
        </w:rPr>
        <w:t xml:space="preserve">the set of parameter combinations can be refined </w:t>
      </w:r>
      <w:r w:rsidRPr="00C806EC">
        <w:rPr>
          <w:i/>
          <w:sz w:val="20"/>
          <w:lang w:eastAsia="ko-KR"/>
        </w:rPr>
        <w:t xml:space="preserve">for CB1/CB2 </w:t>
      </w:r>
      <w:r>
        <w:rPr>
          <w:i/>
          <w:sz w:val="20"/>
          <w:lang w:eastAsia="ko-KR"/>
        </w:rPr>
        <w:t xml:space="preserve">to further reduce the PMI </w:t>
      </w:r>
      <w:r w:rsidRPr="00C806EC">
        <w:rPr>
          <w:i/>
          <w:sz w:val="20"/>
          <w:lang w:eastAsia="ko-KR"/>
        </w:rPr>
        <w:t>overhead.</w:t>
      </w:r>
    </w:p>
    <w:p w14:paraId="22BAF4BD" w14:textId="07877E0D" w:rsidR="0016541E" w:rsidRDefault="0016541E" w:rsidP="00C353EE">
      <w:pPr>
        <w:pStyle w:val="0Maintext"/>
        <w:spacing w:after="0" w:afterAutospacing="0" w:line="240" w:lineRule="auto"/>
        <w:ind w:firstLine="0"/>
        <w:rPr>
          <w:lang w:val="en-US"/>
        </w:rPr>
      </w:pPr>
    </w:p>
    <w:p w14:paraId="0D33CC11" w14:textId="77777777" w:rsidR="0016541E" w:rsidRPr="00882183" w:rsidRDefault="0016541E" w:rsidP="0016541E">
      <w:pPr>
        <w:rPr>
          <w:i/>
          <w:sz w:val="20"/>
          <w:lang w:val="en-US" w:eastAsia="ko-KR"/>
        </w:rPr>
      </w:pPr>
      <w:r w:rsidRPr="007C2725">
        <w:rPr>
          <w:b/>
          <w:i/>
          <w:sz w:val="20"/>
          <w:lang w:val="en-US" w:eastAsia="ko-KR"/>
        </w:rPr>
        <w:lastRenderedPageBreak/>
        <w:t xml:space="preserve">Proposal </w:t>
      </w:r>
      <w:r>
        <w:rPr>
          <w:b/>
          <w:i/>
          <w:sz w:val="20"/>
          <w:lang w:val="en-US" w:eastAsia="ko-KR"/>
        </w:rPr>
        <w:t>4</w:t>
      </w:r>
      <w:r w:rsidRPr="007C2725">
        <w:rPr>
          <w:i/>
          <w:sz w:val="20"/>
          <w:lang w:val="en-US" w:eastAsia="ko-KR"/>
        </w:rPr>
        <w:t xml:space="preserve">: </w:t>
      </w:r>
      <w:r>
        <w:rPr>
          <w:i/>
          <w:sz w:val="20"/>
          <w:lang w:val="en-US" w:eastAsia="ko-KR"/>
        </w:rPr>
        <w:t xml:space="preserve">For Type II C-JT </w:t>
      </w:r>
      <w:r w:rsidRPr="00471C00">
        <w:rPr>
          <w:i/>
          <w:sz w:val="20"/>
          <w:lang w:val="en-US" w:eastAsia="ko-KR"/>
        </w:rPr>
        <w:t>codebook</w:t>
      </w:r>
      <w:r>
        <w:rPr>
          <w:i/>
          <w:sz w:val="20"/>
          <w:lang w:val="en-US" w:eastAsia="ko-KR"/>
        </w:rPr>
        <w:t xml:space="preserve"> EVM</w:t>
      </w:r>
      <w:r w:rsidRPr="00471C00">
        <w:rPr>
          <w:i/>
          <w:sz w:val="20"/>
          <w:lang w:val="en-US" w:eastAsia="ko-KR"/>
        </w:rPr>
        <w:t xml:space="preserve">, support </w:t>
      </w:r>
      <w:r>
        <w:rPr>
          <w:i/>
          <w:sz w:val="20"/>
          <w:lang w:val="en-US" w:eastAsia="ko-KR"/>
        </w:rPr>
        <w:t>Rel-</w:t>
      </w:r>
      <w:r w:rsidRPr="00471C00">
        <w:rPr>
          <w:i/>
          <w:sz w:val="20"/>
          <w:lang w:val="en-US" w:eastAsia="ko-KR"/>
        </w:rPr>
        <w:t xml:space="preserve">16 and 17 EVMs as baseline, with the following modifications for mTRP (shown in red in </w:t>
      </w:r>
      <w:r w:rsidRPr="00471C00">
        <w:rPr>
          <w:i/>
          <w:sz w:val="20"/>
          <w:lang w:val="en-US" w:eastAsia="ko-KR"/>
        </w:rPr>
        <w:fldChar w:fldCharType="begin"/>
      </w:r>
      <w:r w:rsidRPr="00471C00">
        <w:rPr>
          <w:i/>
          <w:sz w:val="20"/>
          <w:lang w:val="en-US" w:eastAsia="ko-KR"/>
        </w:rPr>
        <w:instrText xml:space="preserve"> REF _Ref525812457 \h  \* MERGEFORMAT </w:instrText>
      </w:r>
      <w:r w:rsidRPr="00471C00">
        <w:rPr>
          <w:i/>
          <w:sz w:val="20"/>
          <w:lang w:val="en-US" w:eastAsia="ko-KR"/>
        </w:rPr>
      </w:r>
      <w:r w:rsidRPr="00471C00">
        <w:rPr>
          <w:i/>
          <w:sz w:val="20"/>
          <w:lang w:val="en-US" w:eastAsia="ko-KR"/>
        </w:rPr>
        <w:fldChar w:fldCharType="separate"/>
      </w:r>
      <w:r w:rsidRPr="001234A2">
        <w:rPr>
          <w:i/>
          <w:sz w:val="20"/>
        </w:rPr>
        <w:t xml:space="preserve">Table </w:t>
      </w:r>
      <w:r w:rsidRPr="001234A2">
        <w:rPr>
          <w:i/>
          <w:noProof/>
          <w:sz w:val="20"/>
        </w:rPr>
        <w:t>1</w:t>
      </w:r>
      <w:r w:rsidRPr="00471C00">
        <w:rPr>
          <w:i/>
          <w:sz w:val="20"/>
          <w:lang w:val="en-US" w:eastAsia="ko-KR"/>
        </w:rPr>
        <w:fldChar w:fldCharType="end"/>
      </w:r>
      <w:r w:rsidRPr="00471C00">
        <w:rPr>
          <w:i/>
          <w:sz w:val="20"/>
          <w:lang w:val="en-US" w:eastAsia="ko-KR"/>
        </w:rPr>
        <w:t xml:space="preserve"> and </w:t>
      </w:r>
      <w:r w:rsidRPr="00471C00">
        <w:rPr>
          <w:i/>
          <w:sz w:val="20"/>
          <w:lang w:val="en-US" w:eastAsia="ko-KR"/>
        </w:rPr>
        <w:fldChar w:fldCharType="begin"/>
      </w:r>
      <w:r w:rsidRPr="00471C00">
        <w:rPr>
          <w:i/>
          <w:sz w:val="20"/>
          <w:lang w:val="en-US" w:eastAsia="ko-KR"/>
        </w:rPr>
        <w:instrText xml:space="preserve"> REF _Ref54212124 \h  \* MERGEFORMAT </w:instrText>
      </w:r>
      <w:r w:rsidRPr="00471C00">
        <w:rPr>
          <w:i/>
          <w:sz w:val="20"/>
          <w:lang w:val="en-US" w:eastAsia="ko-KR"/>
        </w:rPr>
      </w:r>
      <w:r w:rsidRPr="00471C00">
        <w:rPr>
          <w:i/>
          <w:sz w:val="20"/>
          <w:lang w:val="en-US" w:eastAsia="ko-KR"/>
        </w:rPr>
        <w:fldChar w:fldCharType="separate"/>
      </w:r>
      <w:r w:rsidRPr="001234A2">
        <w:rPr>
          <w:i/>
          <w:sz w:val="20"/>
        </w:rPr>
        <w:t xml:space="preserve">Table </w:t>
      </w:r>
      <w:r w:rsidRPr="001234A2">
        <w:rPr>
          <w:i/>
          <w:noProof/>
          <w:sz w:val="20"/>
        </w:rPr>
        <w:t>2</w:t>
      </w:r>
      <w:r w:rsidRPr="00471C00">
        <w:rPr>
          <w:i/>
          <w:sz w:val="20"/>
          <w:lang w:val="en-US" w:eastAsia="ko-KR"/>
        </w:rPr>
        <w:fldChar w:fldCharType="end"/>
      </w:r>
      <w:r>
        <w:rPr>
          <w:i/>
          <w:sz w:val="20"/>
          <w:lang w:val="en-US" w:eastAsia="ko-KR"/>
        </w:rPr>
        <w:t xml:space="preserve"> </w:t>
      </w:r>
      <w:r w:rsidRPr="00471C00">
        <w:rPr>
          <w:i/>
          <w:sz w:val="20"/>
          <w:lang w:val="en-US" w:eastAsia="ko-KR"/>
        </w:rPr>
        <w:t>in Appendix</w:t>
      </w:r>
      <w:r w:rsidRPr="00882183">
        <w:rPr>
          <w:i/>
          <w:sz w:val="20"/>
          <w:lang w:val="en-US" w:eastAsia="ko-KR"/>
        </w:rPr>
        <w:t>)</w:t>
      </w:r>
    </w:p>
    <w:p w14:paraId="17286DF0" w14:textId="77777777" w:rsidR="0016541E" w:rsidRPr="00882183" w:rsidRDefault="0016541E" w:rsidP="0016541E">
      <w:pPr>
        <w:pStyle w:val="ListParagraph"/>
        <w:numPr>
          <w:ilvl w:val="0"/>
          <w:numId w:val="53"/>
        </w:numPr>
        <w:ind w:leftChars="0"/>
        <w:rPr>
          <w:rFonts w:cs="Batang"/>
          <w:i/>
          <w:iCs/>
          <w:sz w:val="20"/>
        </w:rPr>
      </w:pPr>
      <w:r w:rsidRPr="00882183">
        <w:rPr>
          <w:i/>
          <w:sz w:val="20"/>
          <w:lang w:val="en-US" w:eastAsia="ko-KR"/>
        </w:rPr>
        <w:t>Number of TRPs (N) = 2,3,4</w:t>
      </w:r>
    </w:p>
    <w:p w14:paraId="050E47CA" w14:textId="77777777" w:rsidR="0016541E" w:rsidRPr="00882183" w:rsidRDefault="0016541E" w:rsidP="0016541E">
      <w:pPr>
        <w:pStyle w:val="ListParagraph"/>
        <w:numPr>
          <w:ilvl w:val="0"/>
          <w:numId w:val="53"/>
        </w:numPr>
        <w:ind w:leftChars="0"/>
        <w:rPr>
          <w:rFonts w:cs="Batang"/>
          <w:i/>
          <w:iCs/>
          <w:sz w:val="20"/>
        </w:rPr>
      </w:pPr>
      <w:r w:rsidRPr="00882183">
        <w:rPr>
          <w:i/>
          <w:sz w:val="20"/>
          <w:lang w:val="en-US" w:eastAsia="ko-KR"/>
        </w:rPr>
        <w:t>NW scenario: RMa or dense urban (38.901)</w:t>
      </w:r>
    </w:p>
    <w:p w14:paraId="0FE4BB52" w14:textId="77777777" w:rsidR="0016541E" w:rsidRPr="00882183" w:rsidRDefault="0016541E" w:rsidP="0016541E">
      <w:pPr>
        <w:pStyle w:val="ListParagraph"/>
        <w:numPr>
          <w:ilvl w:val="0"/>
          <w:numId w:val="53"/>
        </w:numPr>
        <w:ind w:leftChars="0"/>
        <w:rPr>
          <w:rFonts w:cs="Batang"/>
          <w:i/>
          <w:iCs/>
          <w:sz w:val="20"/>
        </w:rPr>
      </w:pPr>
      <w:r w:rsidRPr="00882183">
        <w:rPr>
          <w:i/>
          <w:sz w:val="20"/>
          <w:lang w:val="en-US" w:eastAsia="ko-KR"/>
        </w:rPr>
        <w:t xml:space="preserve">Layout: intra-cell </w:t>
      </w:r>
      <w:r>
        <w:rPr>
          <w:i/>
          <w:sz w:val="20"/>
          <w:lang w:val="en-US" w:eastAsia="ko-KR"/>
        </w:rPr>
        <w:t>CJT</w:t>
      </w:r>
      <w:r w:rsidRPr="00882183">
        <w:rPr>
          <w:i/>
          <w:sz w:val="20"/>
          <w:lang w:val="en-US" w:eastAsia="ko-KR"/>
        </w:rPr>
        <w:t xml:space="preserve"> as shown in </w:t>
      </w:r>
      <w:r w:rsidRPr="00882183">
        <w:rPr>
          <w:i/>
          <w:sz w:val="20"/>
          <w:lang w:eastAsia="ko-KR"/>
        </w:rPr>
        <w:fldChar w:fldCharType="begin"/>
      </w:r>
      <w:r w:rsidRPr="00882183">
        <w:rPr>
          <w:i/>
          <w:sz w:val="20"/>
          <w:lang w:eastAsia="ko-KR"/>
        </w:rPr>
        <w:instrText xml:space="preserve"> REF _Ref100574294 \h  \* MERGEFORMAT </w:instrText>
      </w:r>
      <w:r w:rsidRPr="00882183">
        <w:rPr>
          <w:i/>
          <w:sz w:val="20"/>
          <w:lang w:eastAsia="ko-KR"/>
        </w:rPr>
      </w:r>
      <w:r w:rsidRPr="00882183">
        <w:rPr>
          <w:i/>
          <w:sz w:val="20"/>
          <w:lang w:eastAsia="ko-KR"/>
        </w:rPr>
        <w:fldChar w:fldCharType="separate"/>
      </w:r>
      <w:r w:rsidRPr="001234A2">
        <w:rPr>
          <w:i/>
          <w:sz w:val="20"/>
        </w:rPr>
        <w:t xml:space="preserve">Figure </w:t>
      </w:r>
      <w:r w:rsidRPr="001234A2">
        <w:rPr>
          <w:i/>
          <w:noProof/>
          <w:sz w:val="20"/>
        </w:rPr>
        <w:t>4</w:t>
      </w:r>
      <w:r w:rsidRPr="00882183">
        <w:rPr>
          <w:i/>
          <w:sz w:val="20"/>
          <w:lang w:eastAsia="ko-KR"/>
        </w:rPr>
        <w:fldChar w:fldCharType="end"/>
      </w:r>
      <w:r>
        <w:rPr>
          <w:i/>
          <w:sz w:val="20"/>
          <w:lang w:eastAsia="ko-KR"/>
        </w:rPr>
        <w:t xml:space="preserve">(a), inter-cell in </w:t>
      </w:r>
      <w:r w:rsidRPr="00882183">
        <w:rPr>
          <w:i/>
          <w:sz w:val="20"/>
          <w:lang w:eastAsia="ko-KR"/>
        </w:rPr>
        <w:fldChar w:fldCharType="begin"/>
      </w:r>
      <w:r w:rsidRPr="00882183">
        <w:rPr>
          <w:i/>
          <w:sz w:val="20"/>
          <w:lang w:eastAsia="ko-KR"/>
        </w:rPr>
        <w:instrText xml:space="preserve"> REF _Ref100574294 \h  \* MERGEFORMAT </w:instrText>
      </w:r>
      <w:r w:rsidRPr="00882183">
        <w:rPr>
          <w:i/>
          <w:sz w:val="20"/>
          <w:lang w:eastAsia="ko-KR"/>
        </w:rPr>
      </w:r>
      <w:r w:rsidRPr="00882183">
        <w:rPr>
          <w:i/>
          <w:sz w:val="20"/>
          <w:lang w:eastAsia="ko-KR"/>
        </w:rPr>
        <w:fldChar w:fldCharType="separate"/>
      </w:r>
      <w:r w:rsidRPr="001234A2">
        <w:rPr>
          <w:i/>
          <w:sz w:val="20"/>
        </w:rPr>
        <w:t xml:space="preserve">Figure </w:t>
      </w:r>
      <w:r w:rsidRPr="001234A2">
        <w:rPr>
          <w:i/>
          <w:noProof/>
          <w:sz w:val="20"/>
        </w:rPr>
        <w:t>4</w:t>
      </w:r>
      <w:r w:rsidRPr="00882183">
        <w:rPr>
          <w:i/>
          <w:sz w:val="20"/>
          <w:lang w:eastAsia="ko-KR"/>
        </w:rPr>
        <w:fldChar w:fldCharType="end"/>
      </w:r>
      <w:r>
        <w:rPr>
          <w:i/>
          <w:sz w:val="20"/>
          <w:lang w:eastAsia="ko-KR"/>
        </w:rPr>
        <w:t>(b)</w:t>
      </w:r>
    </w:p>
    <w:p w14:paraId="54F2EF56" w14:textId="77777777" w:rsidR="0016541E" w:rsidRPr="00882183" w:rsidRDefault="0016541E" w:rsidP="0016541E">
      <w:pPr>
        <w:pStyle w:val="ListParagraph"/>
        <w:numPr>
          <w:ilvl w:val="0"/>
          <w:numId w:val="53"/>
        </w:numPr>
        <w:ind w:leftChars="0"/>
        <w:rPr>
          <w:rFonts w:cs="Batang"/>
          <w:i/>
          <w:iCs/>
          <w:sz w:val="20"/>
        </w:rPr>
      </w:pPr>
      <w:r>
        <w:rPr>
          <w:i/>
          <w:sz w:val="20"/>
          <w:lang w:eastAsia="ko-KR"/>
        </w:rPr>
        <w:t>Carrier: 700MHz for intra-cell, 2GHz for inter-cell</w:t>
      </w:r>
    </w:p>
    <w:p w14:paraId="06D49914" w14:textId="77777777" w:rsidR="0016541E" w:rsidRPr="00E67757" w:rsidRDefault="0016541E" w:rsidP="0016541E">
      <w:pPr>
        <w:pStyle w:val="ListParagraph"/>
        <w:numPr>
          <w:ilvl w:val="0"/>
          <w:numId w:val="53"/>
        </w:numPr>
        <w:ind w:leftChars="0"/>
        <w:rPr>
          <w:rFonts w:cs="Batang"/>
          <w:i/>
          <w:iCs/>
          <w:sz w:val="20"/>
        </w:rPr>
      </w:pPr>
      <w:r w:rsidRPr="008B0AFB">
        <w:rPr>
          <w:i/>
          <w:sz w:val="20"/>
          <w:lang w:eastAsia="ko-KR"/>
        </w:rPr>
        <w:t>Number of antenna ports</w:t>
      </w:r>
      <w:r>
        <w:rPr>
          <w:i/>
          <w:sz w:val="20"/>
          <w:lang w:eastAsia="ko-KR"/>
        </w:rPr>
        <w:t xml:space="preserve"> per TRP = {4,8} (700MHz); {16</w:t>
      </w:r>
      <w:r w:rsidRPr="008B0AFB">
        <w:rPr>
          <w:i/>
          <w:sz w:val="20"/>
          <w:lang w:eastAsia="ko-KR"/>
        </w:rPr>
        <w:t>} (2GHz)</w:t>
      </w:r>
    </w:p>
    <w:p w14:paraId="250137C9" w14:textId="77777777" w:rsidR="0016541E" w:rsidRPr="005E4DF7" w:rsidRDefault="0016541E" w:rsidP="0016541E">
      <w:pPr>
        <w:rPr>
          <w:rStyle w:val="Emphasis"/>
          <w:i w:val="0"/>
          <w:sz w:val="20"/>
        </w:rPr>
      </w:pPr>
      <w:r w:rsidRPr="005E4DF7">
        <w:rPr>
          <w:rStyle w:val="Emphasis"/>
          <w:sz w:val="20"/>
        </w:rPr>
        <w:t xml:space="preserve">The baseline is single TRP </w:t>
      </w:r>
      <w:r>
        <w:rPr>
          <w:rStyle w:val="Emphasis"/>
          <w:sz w:val="20"/>
        </w:rPr>
        <w:t>using</w:t>
      </w:r>
      <w:r w:rsidRPr="005E4DF7">
        <w:rPr>
          <w:rStyle w:val="Emphasis"/>
          <w:sz w:val="20"/>
        </w:rPr>
        <w:t xml:space="preserve"> </w:t>
      </w:r>
      <w:r>
        <w:rPr>
          <w:rStyle w:val="Emphasis"/>
          <w:sz w:val="20"/>
        </w:rPr>
        <w:t>Rel-</w:t>
      </w:r>
      <w:r w:rsidRPr="005E4DF7">
        <w:rPr>
          <w:rStyle w:val="Emphasis"/>
          <w:sz w:val="20"/>
        </w:rPr>
        <w:t>16/17 Type II codebook</w:t>
      </w:r>
      <w:r>
        <w:rPr>
          <w:rStyle w:val="Emphasis"/>
          <w:sz w:val="20"/>
        </w:rPr>
        <w:t xml:space="preserve">, </w:t>
      </w:r>
      <w:r w:rsidRPr="006B26C0">
        <w:rPr>
          <w:rStyle w:val="Emphasis"/>
          <w:sz w:val="20"/>
        </w:rPr>
        <w:t>where the number of ports is the same as number of ports per TRP</w:t>
      </w:r>
      <w:r>
        <w:rPr>
          <w:rStyle w:val="Emphasis"/>
          <w:sz w:val="20"/>
        </w:rPr>
        <w:t>.</w:t>
      </w:r>
    </w:p>
    <w:p w14:paraId="73FB5D36" w14:textId="77777777" w:rsidR="0016541E" w:rsidRDefault="0016541E" w:rsidP="00C353EE">
      <w:pPr>
        <w:pStyle w:val="0Maintext"/>
        <w:spacing w:after="0" w:afterAutospacing="0" w:line="240" w:lineRule="auto"/>
        <w:ind w:firstLine="0"/>
        <w:rPr>
          <w:lang w:val="en-US"/>
        </w:rPr>
      </w:pPr>
    </w:p>
    <w:p w14:paraId="41DC52C9" w14:textId="77777777" w:rsidR="00306C04" w:rsidRDefault="00306C04" w:rsidP="00306C04">
      <w:pPr>
        <w:spacing w:after="60" w:line="288" w:lineRule="auto"/>
        <w:contextualSpacing/>
        <w:rPr>
          <w:i/>
          <w:sz w:val="20"/>
          <w:u w:val="single"/>
        </w:rPr>
      </w:pPr>
      <w:r>
        <w:rPr>
          <w:i/>
          <w:sz w:val="20"/>
          <w:u w:val="single"/>
        </w:rPr>
        <w:t>C</w:t>
      </w:r>
      <w:r w:rsidRPr="00306C04">
        <w:rPr>
          <w:i/>
          <w:sz w:val="20"/>
          <w:u w:val="single"/>
        </w:rPr>
        <w:t>SI</w:t>
      </w:r>
      <w:r>
        <w:rPr>
          <w:i/>
          <w:sz w:val="20"/>
          <w:u w:val="single"/>
        </w:rPr>
        <w:t xml:space="preserve"> for high/medium UR velocities</w:t>
      </w:r>
    </w:p>
    <w:p w14:paraId="3C60B021" w14:textId="77777777" w:rsidR="00306C04" w:rsidRDefault="00306C04" w:rsidP="00C353EE">
      <w:pPr>
        <w:pStyle w:val="0Maintext"/>
        <w:spacing w:after="0" w:afterAutospacing="0" w:line="240" w:lineRule="auto"/>
        <w:ind w:firstLine="0"/>
        <w:rPr>
          <w:lang w:val="en-US"/>
        </w:rPr>
      </w:pPr>
    </w:p>
    <w:p w14:paraId="666635FC" w14:textId="77777777" w:rsidR="00FE157E" w:rsidRDefault="00FE157E" w:rsidP="00FE157E">
      <w:pPr>
        <w:rPr>
          <w:i/>
          <w:sz w:val="20"/>
          <w:lang w:val="en-US" w:eastAsia="ko-KR"/>
        </w:rPr>
      </w:pPr>
      <w:r>
        <w:rPr>
          <w:b/>
          <w:i/>
          <w:sz w:val="20"/>
          <w:lang w:val="en-US" w:eastAsia="ko-KR"/>
        </w:rPr>
        <w:t>Observation 3</w:t>
      </w:r>
      <w:r w:rsidRPr="007C2725">
        <w:rPr>
          <w:i/>
          <w:sz w:val="20"/>
          <w:lang w:val="en-US" w:eastAsia="ko-KR"/>
        </w:rPr>
        <w:t>:</w:t>
      </w:r>
      <w:r>
        <w:rPr>
          <w:i/>
          <w:sz w:val="20"/>
          <w:lang w:val="en-US" w:eastAsia="ko-KR"/>
        </w:rPr>
        <w:t xml:space="preserve"> Regarding CSI-RS burst configuration</w:t>
      </w:r>
    </w:p>
    <w:p w14:paraId="7A31F7B5" w14:textId="77777777" w:rsidR="00FE157E" w:rsidRDefault="00FE157E" w:rsidP="00FE157E">
      <w:pPr>
        <w:pStyle w:val="ListParagraph"/>
        <w:numPr>
          <w:ilvl w:val="0"/>
          <w:numId w:val="57"/>
        </w:numPr>
        <w:ind w:leftChars="0"/>
        <w:rPr>
          <w:i/>
          <w:sz w:val="20"/>
          <w:lang w:val="en-US" w:eastAsia="ko-KR"/>
        </w:rPr>
      </w:pPr>
      <w:r>
        <w:rPr>
          <w:i/>
          <w:sz w:val="20"/>
          <w:lang w:val="en-US" w:eastAsia="ko-KR"/>
        </w:rPr>
        <w:t>SP CSI-RS resource can be restrictive due to (1) uniformly separated burst, and (2) the min periodicity = 4 slots.</w:t>
      </w:r>
    </w:p>
    <w:p w14:paraId="69F8E1EC" w14:textId="77777777" w:rsidR="00FE157E" w:rsidRPr="00BF2413" w:rsidRDefault="00FE157E" w:rsidP="00FE157E">
      <w:pPr>
        <w:pStyle w:val="ListParagraph"/>
        <w:numPr>
          <w:ilvl w:val="0"/>
          <w:numId w:val="57"/>
        </w:numPr>
        <w:ind w:leftChars="0"/>
        <w:rPr>
          <w:i/>
          <w:sz w:val="20"/>
          <w:lang w:val="en-US" w:eastAsia="ko-KR"/>
        </w:rPr>
      </w:pPr>
      <w:r>
        <w:rPr>
          <w:i/>
          <w:sz w:val="20"/>
          <w:lang w:val="en-US" w:eastAsia="ko-KR"/>
        </w:rPr>
        <w:t>A group of AP CSI-RS resources can be used to address these limitations.</w:t>
      </w:r>
    </w:p>
    <w:p w14:paraId="0C000EA7" w14:textId="77777777" w:rsidR="00FE157E" w:rsidRDefault="00FE157E" w:rsidP="00FE157E">
      <w:pPr>
        <w:rPr>
          <w:b/>
          <w:i/>
          <w:sz w:val="20"/>
          <w:lang w:val="en-US" w:eastAsia="ko-KR"/>
        </w:rPr>
      </w:pPr>
    </w:p>
    <w:p w14:paraId="7E25E11B" w14:textId="4C3E426D" w:rsidR="00FE157E" w:rsidRPr="00C51375" w:rsidRDefault="00FE157E" w:rsidP="00FE157E">
      <w:pPr>
        <w:rPr>
          <w:sz w:val="20"/>
          <w:lang w:val="en-US" w:eastAsia="ko-KR"/>
        </w:rPr>
      </w:pPr>
      <w:r w:rsidRPr="007C2725">
        <w:rPr>
          <w:b/>
          <w:i/>
          <w:sz w:val="20"/>
          <w:lang w:val="en-US" w:eastAsia="ko-KR"/>
        </w:rPr>
        <w:t xml:space="preserve">Proposal </w:t>
      </w:r>
      <w:r>
        <w:rPr>
          <w:b/>
          <w:i/>
          <w:sz w:val="20"/>
          <w:lang w:val="en-US" w:eastAsia="ko-KR"/>
        </w:rPr>
        <w:t>5</w:t>
      </w:r>
      <w:r w:rsidRPr="007C2725">
        <w:rPr>
          <w:i/>
          <w:sz w:val="20"/>
          <w:lang w:val="en-US" w:eastAsia="ko-KR"/>
        </w:rPr>
        <w:t xml:space="preserve">: </w:t>
      </w:r>
      <w:r>
        <w:rPr>
          <w:i/>
          <w:sz w:val="20"/>
          <w:lang w:val="en-US" w:eastAsia="ko-KR"/>
        </w:rPr>
        <w:t>Support a CSI-RS burst configuration based on both SP CSI-RS resource and a group of AP CSI-RS resources</w:t>
      </w:r>
    </w:p>
    <w:p w14:paraId="2B0A8EF2" w14:textId="440E0A5F" w:rsidR="00643540" w:rsidRDefault="00643540" w:rsidP="00C353EE">
      <w:pPr>
        <w:pStyle w:val="0Maintext"/>
        <w:spacing w:after="0" w:afterAutospacing="0" w:line="240" w:lineRule="auto"/>
        <w:ind w:firstLine="0"/>
        <w:rPr>
          <w:lang w:val="en-US"/>
        </w:rPr>
      </w:pPr>
    </w:p>
    <w:p w14:paraId="75801379" w14:textId="77777777" w:rsidR="00FE157E" w:rsidRDefault="00FE157E" w:rsidP="00FE157E">
      <w:pPr>
        <w:rPr>
          <w:i/>
          <w:sz w:val="20"/>
          <w:lang w:val="en-US" w:eastAsia="ko-KR"/>
        </w:rPr>
      </w:pPr>
      <w:r w:rsidRPr="007C2725">
        <w:rPr>
          <w:b/>
          <w:i/>
          <w:sz w:val="20"/>
          <w:lang w:val="en-US" w:eastAsia="ko-KR"/>
        </w:rPr>
        <w:t xml:space="preserve">Proposal </w:t>
      </w:r>
      <w:r>
        <w:rPr>
          <w:b/>
          <w:i/>
          <w:sz w:val="20"/>
          <w:lang w:val="en-US" w:eastAsia="ko-KR"/>
        </w:rPr>
        <w:t>6</w:t>
      </w:r>
      <w:r w:rsidRPr="007C2725">
        <w:rPr>
          <w:i/>
          <w:sz w:val="20"/>
          <w:lang w:val="en-US" w:eastAsia="ko-KR"/>
        </w:rPr>
        <w:t xml:space="preserve">: </w:t>
      </w:r>
      <w:r>
        <w:rPr>
          <w:i/>
          <w:sz w:val="20"/>
          <w:lang w:val="en-US" w:eastAsia="ko-KR"/>
        </w:rPr>
        <w:t xml:space="preserve">Extend the definition of FD unit from Rel-16/17 Type II codebook to DD, </w:t>
      </w:r>
    </w:p>
    <w:p w14:paraId="4D781167" w14:textId="77777777" w:rsidR="00FE157E" w:rsidRDefault="00FE157E" w:rsidP="00FE157E">
      <w:pPr>
        <w:pStyle w:val="ListParagraph"/>
        <w:numPr>
          <w:ilvl w:val="0"/>
          <w:numId w:val="58"/>
        </w:numPr>
        <w:ind w:leftChars="0"/>
        <w:rPr>
          <w:i/>
          <w:sz w:val="20"/>
          <w:lang w:val="en-US" w:eastAsia="ko-KR"/>
        </w:rPr>
      </w:pPr>
      <w:r w:rsidRPr="00442084">
        <w:rPr>
          <w:i/>
          <w:sz w:val="20"/>
          <w:lang w:val="en-US" w:eastAsia="ko-KR"/>
        </w:rPr>
        <w:t>Introduce a ST unit</w:t>
      </w:r>
      <w:r>
        <w:rPr>
          <w:i/>
          <w:sz w:val="20"/>
          <w:lang w:val="en-US" w:eastAsia="ko-KR"/>
        </w:rPr>
        <w:t xml:space="preserve"> </w:t>
      </w:r>
      <w:r w:rsidRPr="00442084">
        <w:rPr>
          <w:i/>
          <w:sz w:val="20"/>
          <w:lang w:val="en-US" w:eastAsia="ko-KR"/>
        </w:rPr>
        <w:t xml:space="preserve">comprising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i/>
          <w:sz w:val="20"/>
          <w:lang w:val="en-US" w:eastAsia="ko-KR"/>
        </w:rPr>
        <w:t xml:space="preserve"> consecutive measurement time instances</w:t>
      </w:r>
    </w:p>
    <w:p w14:paraId="12406D6B" w14:textId="77777777" w:rsidR="00FE157E" w:rsidRDefault="001D1C04" w:rsidP="00FE157E">
      <w:pPr>
        <w:pStyle w:val="ListParagraph"/>
        <w:numPr>
          <w:ilvl w:val="0"/>
          <w:numId w:val="58"/>
        </w:numPr>
        <w:ind w:leftChars="0"/>
        <w:rPr>
          <w:i/>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sidR="00FE157E">
        <w:rPr>
          <w:i/>
          <w:sz w:val="20"/>
          <w:lang w:val="en-US" w:eastAsia="ko-KR"/>
        </w:rPr>
        <w:t xml:space="preserve"> determines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r w:rsidR="00FE157E">
        <w:rPr>
          <w:i/>
          <w:sz w:val="20"/>
          <w:lang w:val="en-US" w:eastAsia="ko-KR"/>
        </w:rPr>
        <w:t>, i.e., the number of DD units or length of DD basis vectors</w:t>
      </w:r>
    </w:p>
    <w:p w14:paraId="4CB262E9" w14:textId="77777777" w:rsidR="00FE157E" w:rsidRPr="00770262" w:rsidRDefault="00FE157E" w:rsidP="00FE157E">
      <w:pPr>
        <w:pStyle w:val="ListParagraph"/>
        <w:numPr>
          <w:ilvl w:val="0"/>
          <w:numId w:val="58"/>
        </w:numPr>
        <w:ind w:leftChars="0"/>
        <w:rPr>
          <w:sz w:val="20"/>
          <w:lang w:val="en-US" w:eastAsia="ko-KR"/>
        </w:rPr>
      </w:pPr>
      <w:r>
        <w:rPr>
          <w:i/>
          <w:sz w:val="20"/>
          <w:lang w:val="en-US" w:eastAsia="ko-KR"/>
        </w:rPr>
        <w:t xml:space="preserve">Number of DD basis vectors </w:t>
      </w:r>
      <m:oMath>
        <m:r>
          <w:rPr>
            <w:rFonts w:ascii="Cambria Math" w:hAnsi="Cambria Math"/>
            <w:sz w:val="20"/>
            <w:lang w:val="en-US" w:eastAsia="ko-KR"/>
          </w:rPr>
          <m:t>(D)</m:t>
        </m:r>
      </m:oMath>
      <w:r>
        <w:rPr>
          <w:i/>
          <w:sz w:val="20"/>
          <w:lang w:val="en-US" w:eastAsia="ko-KR"/>
        </w:rPr>
        <w:t xml:space="preserve"> for DD compression is configured</w:t>
      </w:r>
    </w:p>
    <w:p w14:paraId="69B0A5EB" w14:textId="6089E49D" w:rsidR="00FE157E" w:rsidRDefault="00FE157E" w:rsidP="00C353EE">
      <w:pPr>
        <w:pStyle w:val="0Maintext"/>
        <w:spacing w:after="0" w:afterAutospacing="0" w:line="240" w:lineRule="auto"/>
        <w:ind w:firstLine="0"/>
        <w:rPr>
          <w:lang w:val="en-US"/>
        </w:rPr>
      </w:pPr>
    </w:p>
    <w:p w14:paraId="184ACCDA" w14:textId="77777777" w:rsidR="00FE157E" w:rsidRDefault="00FE157E" w:rsidP="00FE157E">
      <w:pPr>
        <w:rPr>
          <w:i/>
          <w:sz w:val="20"/>
          <w:lang w:val="en-US" w:eastAsia="ko-KR"/>
        </w:rPr>
      </w:pPr>
      <w:r w:rsidRPr="007C2725">
        <w:rPr>
          <w:b/>
          <w:i/>
          <w:sz w:val="20"/>
          <w:lang w:val="en-US" w:eastAsia="ko-KR"/>
        </w:rPr>
        <w:t xml:space="preserve">Proposal </w:t>
      </w:r>
      <w:r>
        <w:rPr>
          <w:b/>
          <w:i/>
          <w:sz w:val="20"/>
          <w:lang w:val="en-US" w:eastAsia="ko-KR"/>
        </w:rPr>
        <w:t>7</w:t>
      </w:r>
      <w:r w:rsidRPr="007C2725">
        <w:rPr>
          <w:i/>
          <w:sz w:val="20"/>
          <w:lang w:val="en-US" w:eastAsia="ko-KR"/>
        </w:rPr>
        <w:t xml:space="preserve">: </w:t>
      </w:r>
      <w:r>
        <w:rPr>
          <w:i/>
          <w:sz w:val="20"/>
          <w:lang w:val="en-US" w:eastAsia="ko-KR"/>
        </w:rPr>
        <w:t>Regarding DD basis vectors,</w:t>
      </w:r>
    </w:p>
    <w:p w14:paraId="08A1938D" w14:textId="77777777" w:rsidR="00FE157E" w:rsidRDefault="00FE157E" w:rsidP="00FE157E">
      <w:pPr>
        <w:pStyle w:val="ListParagraph"/>
        <w:numPr>
          <w:ilvl w:val="0"/>
          <w:numId w:val="59"/>
        </w:numPr>
        <w:ind w:leftChars="0"/>
        <w:rPr>
          <w:i/>
          <w:sz w:val="20"/>
          <w:lang w:eastAsia="ko-KR"/>
        </w:rPr>
      </w:pPr>
      <w:r w:rsidRPr="004D1EA3">
        <w:rPr>
          <w:i/>
          <w:sz w:val="20"/>
          <w:lang w:eastAsia="ko-KR"/>
        </w:rPr>
        <w:t xml:space="preserve">Orthogonal DFT </w:t>
      </w:r>
      <w:r>
        <w:rPr>
          <w:i/>
          <w:sz w:val="20"/>
          <w:lang w:eastAsia="ko-KR"/>
        </w:rPr>
        <w:t xml:space="preserve">basis vectors </w:t>
      </w:r>
      <w:r w:rsidRPr="004D1EA3">
        <w:rPr>
          <w:i/>
          <w:sz w:val="20"/>
          <w:lang w:eastAsia="ko-KR"/>
        </w:rPr>
        <w:t xml:space="preserve">is </w:t>
      </w:r>
      <w:r>
        <w:rPr>
          <w:i/>
          <w:sz w:val="20"/>
          <w:lang w:eastAsia="ko-KR"/>
        </w:rPr>
        <w:t xml:space="preserve">the </w:t>
      </w:r>
      <w:r w:rsidRPr="004D1EA3">
        <w:rPr>
          <w:i/>
          <w:sz w:val="20"/>
          <w:lang w:eastAsia="ko-KR"/>
        </w:rPr>
        <w:t>baseline</w:t>
      </w:r>
    </w:p>
    <w:p w14:paraId="39A63F39" w14:textId="77777777" w:rsidR="00FE157E" w:rsidRDefault="00FE157E" w:rsidP="00FE157E">
      <w:pPr>
        <w:pStyle w:val="ListParagraph"/>
        <w:numPr>
          <w:ilvl w:val="0"/>
          <w:numId w:val="59"/>
        </w:numPr>
        <w:ind w:leftChars="0"/>
        <w:rPr>
          <w:i/>
          <w:sz w:val="20"/>
          <w:lang w:eastAsia="ko-KR"/>
        </w:rPr>
      </w:pPr>
      <w:r>
        <w:rPr>
          <w:i/>
          <w:sz w:val="20"/>
          <w:lang w:eastAsia="ko-KR"/>
        </w:rPr>
        <w:t xml:space="preserve">Study whether the following more advanced basis can significantly outperform the baseline: </w:t>
      </w:r>
    </w:p>
    <w:p w14:paraId="39D42D9F" w14:textId="77777777" w:rsidR="00FE157E" w:rsidRPr="004D1EA3" w:rsidRDefault="00FE157E" w:rsidP="00FE157E">
      <w:pPr>
        <w:pStyle w:val="ListParagraph"/>
        <w:numPr>
          <w:ilvl w:val="1"/>
          <w:numId w:val="59"/>
        </w:numPr>
        <w:ind w:leftChars="0"/>
        <w:rPr>
          <w:i/>
          <w:sz w:val="20"/>
          <w:lang w:eastAsia="ko-KR"/>
        </w:rPr>
      </w:pPr>
      <w:r>
        <w:rPr>
          <w:i/>
          <w:sz w:val="20"/>
          <w:lang w:eastAsia="ko-KR"/>
        </w:rPr>
        <w:t>Rotated or oversampled DFT</w:t>
      </w:r>
    </w:p>
    <w:p w14:paraId="1BE70448" w14:textId="77777777" w:rsidR="00FE157E" w:rsidRPr="00FC1B4F" w:rsidRDefault="00FE157E" w:rsidP="00FE157E">
      <w:pPr>
        <w:pStyle w:val="ListParagraph"/>
        <w:numPr>
          <w:ilvl w:val="1"/>
          <w:numId w:val="59"/>
        </w:numPr>
        <w:ind w:leftChars="0"/>
        <w:rPr>
          <w:sz w:val="20"/>
          <w:lang w:eastAsia="ko-KR"/>
        </w:rPr>
      </w:pPr>
      <w:r>
        <w:rPr>
          <w:i/>
          <w:sz w:val="20"/>
          <w:lang w:eastAsia="ko-KR"/>
        </w:rPr>
        <w:t>Non-DFT basis, e.g. Slepian (DPSS), polynomial, DCT etc.</w:t>
      </w:r>
    </w:p>
    <w:p w14:paraId="25145698" w14:textId="1AF8BFF0" w:rsidR="00FE157E" w:rsidRDefault="00FE157E" w:rsidP="00C353EE">
      <w:pPr>
        <w:pStyle w:val="0Maintext"/>
        <w:spacing w:after="0" w:afterAutospacing="0" w:line="240" w:lineRule="auto"/>
        <w:ind w:firstLine="0"/>
        <w:rPr>
          <w:lang w:val="en-US"/>
        </w:rPr>
      </w:pPr>
    </w:p>
    <w:p w14:paraId="53E82B55" w14:textId="0CD35138" w:rsidR="00FE157E" w:rsidRDefault="00FE157E" w:rsidP="00C353EE">
      <w:pPr>
        <w:pStyle w:val="0Maintext"/>
        <w:spacing w:after="0" w:afterAutospacing="0" w:line="240" w:lineRule="auto"/>
        <w:ind w:firstLine="0"/>
        <w:rPr>
          <w:lang w:val="en-US"/>
        </w:rPr>
      </w:pPr>
      <w:r>
        <w:rPr>
          <w:b/>
          <w:i/>
          <w:lang w:val="en-US" w:eastAsia="ko-KR"/>
        </w:rPr>
        <w:t>Proposal 8</w:t>
      </w:r>
      <w:r>
        <w:rPr>
          <w:i/>
          <w:lang w:val="en-US" w:eastAsia="ko-KR"/>
        </w:rPr>
        <w:t>: R</w:t>
      </w:r>
      <w:r w:rsidRPr="0004020E">
        <w:rPr>
          <w:i/>
          <w:lang w:val="en-US" w:eastAsia="ko-KR"/>
        </w:rPr>
        <w:t xml:space="preserve">egarding SD/FD basis vectors, reuse </w:t>
      </w:r>
      <w:r>
        <w:rPr>
          <w:i/>
          <w:lang w:val="en-US" w:eastAsia="ko-KR"/>
        </w:rPr>
        <w:t>Rel-</w:t>
      </w:r>
      <w:r w:rsidRPr="0004020E">
        <w:rPr>
          <w:i/>
          <w:lang w:val="en-US" w:eastAsia="ko-KR"/>
        </w:rPr>
        <w:t>16 enhanced Type II SD/FD basis vectors</w:t>
      </w:r>
    </w:p>
    <w:p w14:paraId="1F2BFC70" w14:textId="24FEE2DB" w:rsidR="00FE157E" w:rsidRDefault="00FE157E" w:rsidP="00C353EE">
      <w:pPr>
        <w:pStyle w:val="0Maintext"/>
        <w:spacing w:after="0" w:afterAutospacing="0" w:line="240" w:lineRule="auto"/>
        <w:ind w:firstLine="0"/>
        <w:rPr>
          <w:lang w:val="en-US"/>
        </w:rPr>
      </w:pPr>
    </w:p>
    <w:p w14:paraId="1576D51D" w14:textId="77777777" w:rsidR="00FE157E" w:rsidRPr="0004020E" w:rsidRDefault="00FE157E" w:rsidP="00FE157E">
      <w:pPr>
        <w:rPr>
          <w:i/>
          <w:sz w:val="20"/>
          <w:lang w:val="en-US" w:eastAsia="ko-KR"/>
        </w:rPr>
      </w:pPr>
      <w:r w:rsidRPr="0004020E">
        <w:rPr>
          <w:b/>
          <w:i/>
          <w:sz w:val="20"/>
          <w:lang w:val="en-US" w:eastAsia="ko-KR"/>
        </w:rPr>
        <w:t xml:space="preserve">Proposal </w:t>
      </w:r>
      <w:r>
        <w:rPr>
          <w:b/>
          <w:i/>
          <w:sz w:val="20"/>
          <w:lang w:val="en-US" w:eastAsia="ko-KR"/>
        </w:rPr>
        <w:t>9</w:t>
      </w:r>
      <w:r>
        <w:rPr>
          <w:i/>
          <w:sz w:val="20"/>
          <w:lang w:val="en-US" w:eastAsia="ko-KR"/>
        </w:rPr>
        <w:t>: R</w:t>
      </w:r>
      <w:r w:rsidRPr="0004020E">
        <w:rPr>
          <w:i/>
          <w:sz w:val="20"/>
          <w:lang w:val="en-US" w:eastAsia="ko-KR"/>
        </w:rPr>
        <w:t xml:space="preserve">egarding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i/>
          <w:sz w:val="20"/>
          <w:lang w:val="en-US" w:eastAsia="ko-KR"/>
        </w:rPr>
        <w:t xml:space="preserve"> reporting</w:t>
      </w:r>
    </w:p>
    <w:p w14:paraId="0ADA7AF3" w14:textId="77777777" w:rsidR="00FE157E" w:rsidRPr="0004020E" w:rsidRDefault="00FE157E" w:rsidP="00FE157E">
      <w:pPr>
        <w:pStyle w:val="ListParagraph"/>
        <w:numPr>
          <w:ilvl w:val="0"/>
          <w:numId w:val="61"/>
        </w:numPr>
        <w:ind w:leftChars="0"/>
        <w:rPr>
          <w:i/>
          <w:sz w:val="20"/>
          <w:lang w:val="en-US" w:eastAsia="ko-KR"/>
        </w:rPr>
      </w:pPr>
      <w:r>
        <w:rPr>
          <w:i/>
          <w:sz w:val="20"/>
          <w:lang w:val="en-US" w:eastAsia="ko-KR"/>
        </w:rPr>
        <w:t>Rel-</w:t>
      </w:r>
      <w:r w:rsidRPr="0004020E">
        <w:rPr>
          <w:i/>
          <w:sz w:val="20"/>
          <w:lang w:val="en-US" w:eastAsia="ko-KR"/>
        </w:rPr>
        <w:t xml:space="preserve">16/17 based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i/>
          <w:sz w:val="20"/>
          <w:lang w:val="en-US" w:eastAsia="ko-KR"/>
        </w:rPr>
        <w:t xml:space="preserve"> reporting mechanism is </w:t>
      </w:r>
      <w:r>
        <w:rPr>
          <w:i/>
          <w:sz w:val="20"/>
          <w:lang w:val="en-US" w:eastAsia="ko-KR"/>
        </w:rPr>
        <w:t>reused,</w:t>
      </w:r>
    </w:p>
    <w:p w14:paraId="6151AD6B" w14:textId="21354AE5" w:rsidR="00FE157E" w:rsidRDefault="00FE157E" w:rsidP="00FE157E">
      <w:pPr>
        <w:pStyle w:val="0Maintext"/>
        <w:numPr>
          <w:ilvl w:val="0"/>
          <w:numId w:val="61"/>
        </w:numPr>
        <w:spacing w:after="0" w:afterAutospacing="0" w:line="240" w:lineRule="auto"/>
        <w:rPr>
          <w:i/>
          <w:lang w:val="en-US" w:eastAsia="ko-KR"/>
        </w:rPr>
      </w:pPr>
      <w:r>
        <w:rPr>
          <w:i/>
          <w:lang w:val="en-US" w:eastAsia="ko-KR"/>
        </w:rPr>
        <w:t>S</w:t>
      </w:r>
      <w:r w:rsidRPr="0004020E">
        <w:rPr>
          <w:i/>
          <w:lang w:val="en-US" w:eastAsia="ko-KR"/>
        </w:rPr>
        <w:t xml:space="preserve">tudy </w:t>
      </w:r>
      <w:r>
        <w:rPr>
          <w:i/>
          <w:lang w:val="en-US" w:eastAsia="ko-KR"/>
        </w:rPr>
        <w:t xml:space="preserve">the need for </w:t>
      </w:r>
      <w:r w:rsidRPr="0004020E">
        <w:rPr>
          <w:i/>
          <w:lang w:val="en-US" w:eastAsia="ko-KR"/>
        </w:rPr>
        <w:t xml:space="preserve">mechanisms to </w:t>
      </w:r>
      <w:r>
        <w:rPr>
          <w:i/>
          <w:lang w:val="en-US" w:eastAsia="ko-KR"/>
        </w:rPr>
        <w:t>limit</w:t>
      </w:r>
      <w:r w:rsidRPr="0004020E">
        <w:rPr>
          <w:i/>
          <w:lang w:val="en-US" w:eastAsia="ko-KR"/>
        </w:rPr>
        <w:t xml:space="preserve"> the payload </w:t>
      </w:r>
      <w:r>
        <w:rPr>
          <w:i/>
          <w:lang w:val="en-US" w:eastAsia="ko-KR"/>
        </w:rPr>
        <w:t xml:space="preserve">increase </w:t>
      </w:r>
      <w:r w:rsidRPr="0004020E">
        <w:rPr>
          <w:i/>
          <w:lang w:val="en-US" w:eastAsia="ko-KR"/>
        </w:rPr>
        <w:t xml:space="preserve">of </w:t>
      </w:r>
      <m:oMath>
        <m:sSub>
          <m:sSubPr>
            <m:ctrlPr>
              <w:rPr>
                <w:rFonts w:ascii="Cambria Math" w:hAnsi="Cambria Math"/>
                <w:i/>
                <w:lang w:val="en-US" w:eastAsia="ko-KR"/>
              </w:rPr>
            </m:ctrlPr>
          </m:sSubPr>
          <m:e>
            <m:acc>
              <m:accPr>
                <m:chr m:val="̃"/>
                <m:ctrlPr>
                  <w:rPr>
                    <w:rFonts w:ascii="Cambria Math" w:hAnsi="Cambria Math"/>
                    <w:i/>
                    <w:lang w:val="en-US" w:eastAsia="ko-KR"/>
                  </w:rPr>
                </m:ctrlPr>
              </m:accPr>
              <m:e>
                <m:r>
                  <w:rPr>
                    <w:rFonts w:ascii="Cambria Math" w:hAnsi="Cambria Math"/>
                    <w:lang w:val="en-US" w:eastAsia="ko-KR"/>
                  </w:rPr>
                  <m:t>W</m:t>
                </m:r>
              </m:e>
            </m:acc>
          </m:e>
          <m:sub>
            <m:r>
              <w:rPr>
                <w:rFonts w:ascii="Cambria Math" w:hAnsi="Cambria Math"/>
                <w:lang w:val="en-US" w:eastAsia="ko-KR"/>
              </w:rPr>
              <m:t>2</m:t>
            </m:r>
          </m:sub>
        </m:sSub>
      </m:oMath>
      <w:r w:rsidRPr="0004020E">
        <w:rPr>
          <w:i/>
          <w:lang w:val="en-US" w:eastAsia="ko-KR"/>
        </w:rPr>
        <w:t xml:space="preserve"> reporting</w:t>
      </w:r>
      <w:r>
        <w:rPr>
          <w:i/>
          <w:lang w:val="en-US" w:eastAsia="ko-KR"/>
        </w:rPr>
        <w:t>, e.g. via parameter combinatio</w:t>
      </w:r>
      <w:r w:rsidRPr="00657B09">
        <w:rPr>
          <w:i/>
          <w:lang w:val="en-US" w:eastAsia="ko-KR"/>
        </w:rPr>
        <w:t>n</w:t>
      </w:r>
      <w:r w:rsidRPr="004430D4">
        <w:rPr>
          <w:i/>
          <w:lang w:val="en-US" w:eastAsia="ko-KR"/>
        </w:rPr>
        <w:t xml:space="preserve"> or</w:t>
      </w:r>
      <w:r w:rsidRPr="00163937">
        <w:rPr>
          <w:i/>
          <w:lang w:val="en-US" w:eastAsia="ko-KR"/>
        </w:rPr>
        <w:t xml:space="preserve"> bitmap</w:t>
      </w:r>
    </w:p>
    <w:p w14:paraId="1486FA74" w14:textId="2F63B5A5" w:rsidR="00FE157E" w:rsidRDefault="00FE157E" w:rsidP="00FE157E">
      <w:pPr>
        <w:pStyle w:val="0Maintext"/>
        <w:spacing w:after="0" w:afterAutospacing="0" w:line="240" w:lineRule="auto"/>
        <w:ind w:firstLine="0"/>
        <w:rPr>
          <w:lang w:val="en-US"/>
        </w:rPr>
      </w:pPr>
    </w:p>
    <w:p w14:paraId="60EAF541" w14:textId="77777777" w:rsidR="00FE157E" w:rsidRPr="00B9781F" w:rsidRDefault="00FE157E" w:rsidP="00FE157E">
      <w:pPr>
        <w:rPr>
          <w:i/>
          <w:sz w:val="20"/>
          <w:lang w:val="en-US" w:eastAsia="ko-KR"/>
        </w:rPr>
      </w:pPr>
      <w:r w:rsidRPr="00BF7F79">
        <w:rPr>
          <w:b/>
          <w:i/>
          <w:sz w:val="20"/>
          <w:lang w:val="en-US" w:eastAsia="ko-KR"/>
        </w:rPr>
        <w:t>Proposal 1</w:t>
      </w:r>
      <w:r>
        <w:rPr>
          <w:b/>
          <w:i/>
          <w:sz w:val="20"/>
          <w:lang w:val="en-US" w:eastAsia="ko-KR"/>
        </w:rPr>
        <w:t>0</w:t>
      </w:r>
      <w:r w:rsidRPr="00BF7F79">
        <w:rPr>
          <w:i/>
          <w:sz w:val="20"/>
          <w:lang w:val="en-US" w:eastAsia="ko-KR"/>
        </w:rPr>
        <w:t xml:space="preserve">: </w:t>
      </w:r>
      <w:r>
        <w:rPr>
          <w:i/>
          <w:sz w:val="20"/>
          <w:lang w:val="en-US" w:eastAsia="ko-KR"/>
        </w:rPr>
        <w:t xml:space="preserve">For TRS-based </w:t>
      </w:r>
      <w:r w:rsidRPr="00BF7F79">
        <w:rPr>
          <w:i/>
          <w:sz w:val="20"/>
          <w:lang w:val="en-US" w:eastAsia="ko-KR"/>
        </w:rPr>
        <w:t>TDCP</w:t>
      </w:r>
      <w:r>
        <w:rPr>
          <w:i/>
          <w:sz w:val="20"/>
          <w:lang w:val="en-US" w:eastAsia="ko-KR"/>
        </w:rPr>
        <w:t xml:space="preserve"> reporting</w:t>
      </w:r>
      <w:r w:rsidRPr="00BF7F79">
        <w:rPr>
          <w:i/>
          <w:sz w:val="20"/>
          <w:lang w:val="en-US" w:eastAsia="ko-KR"/>
        </w:rPr>
        <w:t>,</w:t>
      </w:r>
    </w:p>
    <w:p w14:paraId="30CFB7B3" w14:textId="77777777" w:rsidR="00FE157E" w:rsidRPr="00B9781F" w:rsidRDefault="00FE157E" w:rsidP="00FE157E">
      <w:pPr>
        <w:pStyle w:val="ListParagraph"/>
        <w:numPr>
          <w:ilvl w:val="0"/>
          <w:numId w:val="63"/>
        </w:numPr>
        <w:ind w:leftChars="0"/>
        <w:rPr>
          <w:i/>
          <w:sz w:val="20"/>
          <w:lang w:eastAsia="ko-KR"/>
        </w:rPr>
      </w:pPr>
      <w:r>
        <w:rPr>
          <w:i/>
          <w:sz w:val="20"/>
          <w:lang w:eastAsia="ko-KR"/>
        </w:rPr>
        <w:t>I</w:t>
      </w:r>
      <w:r w:rsidRPr="00B9781F">
        <w:rPr>
          <w:i/>
          <w:sz w:val="20"/>
          <w:lang w:eastAsia="ko-KR"/>
        </w:rPr>
        <w:t xml:space="preserve">dentify target use cases (e.g. </w:t>
      </w:r>
      <w:r>
        <w:rPr>
          <w:i/>
          <w:sz w:val="20"/>
          <w:lang w:eastAsia="ko-KR"/>
        </w:rPr>
        <w:t>CSI prediction for small number of ports and higher UE speed</w:t>
      </w:r>
      <w:r w:rsidRPr="00B9781F">
        <w:rPr>
          <w:i/>
          <w:sz w:val="20"/>
          <w:lang w:eastAsia="ko-KR"/>
        </w:rPr>
        <w:t>)</w:t>
      </w:r>
    </w:p>
    <w:p w14:paraId="2BC715E3" w14:textId="77777777" w:rsidR="00FE157E" w:rsidRDefault="00FE157E" w:rsidP="00FE157E">
      <w:pPr>
        <w:pStyle w:val="ListParagraph"/>
        <w:numPr>
          <w:ilvl w:val="0"/>
          <w:numId w:val="63"/>
        </w:numPr>
        <w:ind w:leftChars="0"/>
        <w:rPr>
          <w:i/>
          <w:sz w:val="20"/>
          <w:lang w:eastAsia="ko-KR"/>
        </w:rPr>
      </w:pPr>
      <w:r>
        <w:rPr>
          <w:i/>
          <w:sz w:val="20"/>
          <w:lang w:eastAsia="ko-KR"/>
        </w:rPr>
        <w:t xml:space="preserve">Study a standalone </w:t>
      </w:r>
      <w:r w:rsidRPr="00B9781F">
        <w:rPr>
          <w:i/>
          <w:sz w:val="20"/>
          <w:lang w:eastAsia="ko-KR"/>
        </w:rPr>
        <w:t>report (not multiplexed with a CSI report)</w:t>
      </w:r>
      <w:r w:rsidRPr="00C91606">
        <w:rPr>
          <w:i/>
          <w:sz w:val="20"/>
          <w:lang w:eastAsia="ko-KR"/>
        </w:rPr>
        <w:t xml:space="preserve"> </w:t>
      </w:r>
    </w:p>
    <w:p w14:paraId="1F3C3DC8" w14:textId="0F9F605D" w:rsidR="00FE157E" w:rsidRDefault="00FE157E" w:rsidP="00FE157E">
      <w:pPr>
        <w:pStyle w:val="0Maintext"/>
        <w:numPr>
          <w:ilvl w:val="0"/>
          <w:numId w:val="63"/>
        </w:numPr>
        <w:spacing w:after="0" w:afterAutospacing="0" w:line="240" w:lineRule="auto"/>
        <w:rPr>
          <w:lang w:val="en-US"/>
        </w:rPr>
      </w:pPr>
      <w:r w:rsidRPr="00B9781F">
        <w:rPr>
          <w:i/>
          <w:lang w:eastAsia="ko-KR"/>
        </w:rPr>
        <w:t xml:space="preserve">Study TDCP parameters, e.g. Doppler </w:t>
      </w:r>
      <w:r>
        <w:rPr>
          <w:i/>
          <w:lang w:eastAsia="ko-KR"/>
        </w:rPr>
        <w:t>shift/</w:t>
      </w:r>
      <w:r w:rsidRPr="00B9781F">
        <w:rPr>
          <w:i/>
          <w:lang w:eastAsia="ko-KR"/>
        </w:rPr>
        <w:t>spread, TD correlation</w:t>
      </w:r>
    </w:p>
    <w:p w14:paraId="5191C979" w14:textId="25D2894D" w:rsidR="00FE157E" w:rsidRDefault="00FE157E" w:rsidP="00FE157E">
      <w:pPr>
        <w:pStyle w:val="0Maintext"/>
        <w:spacing w:after="0" w:afterAutospacing="0" w:line="240" w:lineRule="auto"/>
        <w:ind w:firstLine="0"/>
        <w:rPr>
          <w:lang w:val="en-US"/>
        </w:rPr>
      </w:pPr>
    </w:p>
    <w:p w14:paraId="68329BFE" w14:textId="77777777" w:rsidR="00FE157E" w:rsidRPr="00B41A03" w:rsidRDefault="00FE157E" w:rsidP="00FE157E">
      <w:pPr>
        <w:pStyle w:val="0Maintext"/>
        <w:spacing w:after="0" w:afterAutospacing="0" w:line="240" w:lineRule="auto"/>
        <w:ind w:firstLine="0"/>
        <w:rPr>
          <w:i/>
          <w:lang w:val="en-US" w:eastAsia="ko-KR"/>
        </w:rPr>
      </w:pPr>
      <w:r w:rsidRPr="00B41A03">
        <w:rPr>
          <w:b/>
          <w:i/>
          <w:lang w:val="en-US" w:eastAsia="ko-KR"/>
        </w:rPr>
        <w:t>Proposal 1</w:t>
      </w:r>
      <w:r>
        <w:rPr>
          <w:b/>
          <w:i/>
          <w:lang w:val="en-US" w:eastAsia="ko-KR"/>
        </w:rPr>
        <w:t>1</w:t>
      </w:r>
      <w:r w:rsidRPr="00B41A03">
        <w:rPr>
          <w:i/>
          <w:lang w:val="en-US" w:eastAsia="ko-KR"/>
        </w:rPr>
        <w:t xml:space="preserve">: </w:t>
      </w:r>
      <w:r>
        <w:rPr>
          <w:i/>
          <w:lang w:val="en-US" w:eastAsia="ko-KR"/>
        </w:rPr>
        <w:t>F</w:t>
      </w:r>
      <w:r w:rsidRPr="00B41A03">
        <w:rPr>
          <w:i/>
          <w:lang w:val="en-US" w:eastAsia="ko-KR"/>
        </w:rPr>
        <w:t xml:space="preserve">or the study of Doppler compression, support </w:t>
      </w:r>
      <w:r>
        <w:rPr>
          <w:i/>
          <w:lang w:val="en-US" w:eastAsia="ko-KR"/>
        </w:rPr>
        <w:t>Rel-</w:t>
      </w:r>
      <w:r w:rsidRPr="00B41A03">
        <w:rPr>
          <w:i/>
          <w:lang w:val="en-US" w:eastAsia="ko-KR"/>
        </w:rPr>
        <w:t>16</w:t>
      </w:r>
      <w:r>
        <w:rPr>
          <w:i/>
          <w:lang w:val="en-US" w:eastAsia="ko-KR"/>
        </w:rPr>
        <w:t>/</w:t>
      </w:r>
      <w:r w:rsidRPr="00B41A03">
        <w:rPr>
          <w:i/>
          <w:lang w:val="en-US" w:eastAsia="ko-KR"/>
        </w:rPr>
        <w:t>17 EVMs as baseline, with the following modifications</w:t>
      </w:r>
      <w:r>
        <w:rPr>
          <w:i/>
          <w:lang w:val="en-US" w:eastAsia="ko-KR"/>
        </w:rPr>
        <w:t xml:space="preserve"> </w:t>
      </w:r>
      <w:r w:rsidRPr="00471C00">
        <w:rPr>
          <w:i/>
          <w:lang w:val="en-US" w:eastAsia="ko-KR"/>
        </w:rPr>
        <w:t xml:space="preserve">(shown in red in </w:t>
      </w:r>
      <w:r w:rsidRPr="00471C00">
        <w:rPr>
          <w:i/>
          <w:lang w:val="en-US" w:eastAsia="ko-KR"/>
        </w:rPr>
        <w:fldChar w:fldCharType="begin"/>
      </w:r>
      <w:r w:rsidRPr="00471C00">
        <w:rPr>
          <w:i/>
          <w:lang w:val="en-US" w:eastAsia="ko-KR"/>
        </w:rPr>
        <w:instrText xml:space="preserve"> REF _Ref525812457 \h  \* MERGEFORMAT </w:instrText>
      </w:r>
      <w:r w:rsidRPr="00471C00">
        <w:rPr>
          <w:i/>
          <w:lang w:val="en-US" w:eastAsia="ko-KR"/>
        </w:rPr>
      </w:r>
      <w:r w:rsidRPr="00471C00">
        <w:rPr>
          <w:i/>
          <w:lang w:val="en-US" w:eastAsia="ko-KR"/>
        </w:rPr>
        <w:fldChar w:fldCharType="separate"/>
      </w:r>
      <w:r w:rsidRPr="001234A2">
        <w:rPr>
          <w:i/>
        </w:rPr>
        <w:t xml:space="preserve">Table </w:t>
      </w:r>
      <w:r w:rsidRPr="001234A2">
        <w:rPr>
          <w:i/>
          <w:noProof/>
        </w:rPr>
        <w:t>1</w:t>
      </w:r>
      <w:r w:rsidRPr="00471C00">
        <w:rPr>
          <w:i/>
          <w:lang w:val="en-US" w:eastAsia="ko-KR"/>
        </w:rPr>
        <w:fldChar w:fldCharType="end"/>
      </w:r>
      <w:r w:rsidRPr="00471C00">
        <w:rPr>
          <w:i/>
          <w:lang w:val="en-US" w:eastAsia="ko-KR"/>
        </w:rPr>
        <w:t xml:space="preserve"> and </w:t>
      </w:r>
      <w:r w:rsidRPr="00471C00">
        <w:rPr>
          <w:i/>
          <w:lang w:val="en-US" w:eastAsia="ko-KR"/>
        </w:rPr>
        <w:fldChar w:fldCharType="begin"/>
      </w:r>
      <w:r w:rsidRPr="00471C00">
        <w:rPr>
          <w:i/>
          <w:lang w:val="en-US" w:eastAsia="ko-KR"/>
        </w:rPr>
        <w:instrText xml:space="preserve"> REF _Ref54212124 \h  \* MERGEFORMAT </w:instrText>
      </w:r>
      <w:r w:rsidRPr="00471C00">
        <w:rPr>
          <w:i/>
          <w:lang w:val="en-US" w:eastAsia="ko-KR"/>
        </w:rPr>
      </w:r>
      <w:r w:rsidRPr="00471C00">
        <w:rPr>
          <w:i/>
          <w:lang w:val="en-US" w:eastAsia="ko-KR"/>
        </w:rPr>
        <w:fldChar w:fldCharType="separate"/>
      </w:r>
      <w:r w:rsidRPr="001234A2">
        <w:rPr>
          <w:i/>
        </w:rPr>
        <w:t xml:space="preserve">Table </w:t>
      </w:r>
      <w:r w:rsidRPr="001234A2">
        <w:rPr>
          <w:i/>
          <w:noProof/>
        </w:rPr>
        <w:t>2</w:t>
      </w:r>
      <w:r w:rsidRPr="00471C00">
        <w:rPr>
          <w:i/>
          <w:lang w:val="en-US" w:eastAsia="ko-KR"/>
        </w:rPr>
        <w:fldChar w:fldCharType="end"/>
      </w:r>
      <w:r>
        <w:rPr>
          <w:i/>
          <w:lang w:val="en-US" w:eastAsia="ko-KR"/>
        </w:rPr>
        <w:t xml:space="preserve"> </w:t>
      </w:r>
      <w:r w:rsidRPr="00471C00">
        <w:rPr>
          <w:i/>
          <w:lang w:val="en-US" w:eastAsia="ko-KR"/>
        </w:rPr>
        <w:t>in Appendix</w:t>
      </w:r>
      <w:r w:rsidRPr="00882183">
        <w:rPr>
          <w:i/>
          <w:lang w:val="en-US" w:eastAsia="ko-KR"/>
        </w:rPr>
        <w:t>)</w:t>
      </w:r>
    </w:p>
    <w:p w14:paraId="78975B6D" w14:textId="77777777" w:rsidR="00FE157E" w:rsidRPr="00B41A03" w:rsidRDefault="00FE157E" w:rsidP="00FE157E">
      <w:pPr>
        <w:pStyle w:val="0Maintext"/>
        <w:numPr>
          <w:ilvl w:val="0"/>
          <w:numId w:val="64"/>
        </w:numPr>
        <w:spacing w:after="0" w:afterAutospacing="0" w:line="240" w:lineRule="auto"/>
        <w:rPr>
          <w:i/>
          <w:lang w:val="en-US"/>
        </w:rPr>
      </w:pPr>
      <w:r w:rsidRPr="00B41A03">
        <w:rPr>
          <w:i/>
          <w:lang w:val="en-US"/>
        </w:rPr>
        <w:t xml:space="preserve">Physical UE trajectory/mobility modeling (e.g. from </w:t>
      </w:r>
      <w:r>
        <w:rPr>
          <w:i/>
          <w:lang w:val="en-US"/>
        </w:rPr>
        <w:t>Rel-</w:t>
      </w:r>
      <w:r w:rsidRPr="00B41A03">
        <w:rPr>
          <w:i/>
          <w:lang w:val="en-US"/>
        </w:rPr>
        <w:t>17 multi-beam)</w:t>
      </w:r>
    </w:p>
    <w:p w14:paraId="619B63F9" w14:textId="77777777" w:rsidR="00FE157E" w:rsidRPr="00B41A03" w:rsidRDefault="00FE157E" w:rsidP="00FE157E">
      <w:pPr>
        <w:pStyle w:val="0Maintext"/>
        <w:numPr>
          <w:ilvl w:val="0"/>
          <w:numId w:val="64"/>
        </w:numPr>
        <w:spacing w:after="0" w:afterAutospacing="0" w:line="240" w:lineRule="auto"/>
        <w:rPr>
          <w:i/>
          <w:lang w:val="en-US"/>
        </w:rPr>
      </w:pPr>
      <w:r w:rsidRPr="00B41A03">
        <w:rPr>
          <w:i/>
          <w:lang w:val="en-US"/>
        </w:rPr>
        <w:t xml:space="preserve">Doppler spectrum model </w:t>
      </w:r>
    </w:p>
    <w:p w14:paraId="21573F92" w14:textId="77777777" w:rsidR="00FE157E" w:rsidRPr="006640E7" w:rsidRDefault="00FE157E" w:rsidP="00FE157E">
      <w:pPr>
        <w:pStyle w:val="0Maintext"/>
        <w:numPr>
          <w:ilvl w:val="0"/>
          <w:numId w:val="64"/>
        </w:numPr>
        <w:spacing w:after="0" w:afterAutospacing="0" w:line="240" w:lineRule="auto"/>
        <w:rPr>
          <w:i/>
          <w:lang w:val="en-US"/>
        </w:rPr>
      </w:pPr>
      <w:r>
        <w:rPr>
          <w:i/>
          <w:lang w:val="en-US"/>
        </w:rPr>
        <w:t xml:space="preserve">UE speed, </w:t>
      </w:r>
      <w:r w:rsidRPr="006640E7">
        <w:rPr>
          <w:i/>
          <w:lang w:val="en-US"/>
        </w:rPr>
        <w:t>e.g. 10, 30 kmph for Type-II Doppler-domain extension;</w:t>
      </w:r>
      <w:r>
        <w:rPr>
          <w:i/>
          <w:lang w:val="en-US"/>
        </w:rPr>
        <w:t xml:space="preserve"> 60, 12</w:t>
      </w:r>
      <w:r w:rsidRPr="006640E7">
        <w:rPr>
          <w:i/>
          <w:lang w:val="en-US"/>
        </w:rPr>
        <w:t xml:space="preserve">0 kmph for </w:t>
      </w:r>
      <w:r>
        <w:rPr>
          <w:i/>
          <w:lang w:val="en-US"/>
        </w:rPr>
        <w:t xml:space="preserve">(stand-alone) </w:t>
      </w:r>
      <w:r w:rsidRPr="006640E7">
        <w:rPr>
          <w:i/>
          <w:lang w:val="en-US"/>
        </w:rPr>
        <w:t xml:space="preserve">TDCP report </w:t>
      </w:r>
    </w:p>
    <w:p w14:paraId="2B2E7E09" w14:textId="77777777" w:rsidR="00FE157E" w:rsidRPr="00266036" w:rsidRDefault="00FE157E" w:rsidP="00FE157E">
      <w:pPr>
        <w:pStyle w:val="0Maintext"/>
        <w:numPr>
          <w:ilvl w:val="0"/>
          <w:numId w:val="64"/>
        </w:numPr>
        <w:spacing w:after="0" w:afterAutospacing="0" w:line="240" w:lineRule="auto"/>
        <w:rPr>
          <w:i/>
          <w:lang w:val="en-US"/>
        </w:rPr>
      </w:pPr>
      <w:r w:rsidRPr="00B41A03">
        <w:rPr>
          <w:i/>
          <w:lang w:val="en-US"/>
        </w:rPr>
        <w:t xml:space="preserve">CSI </w:t>
      </w:r>
      <w:r w:rsidRPr="00266036">
        <w:rPr>
          <w:i/>
          <w:lang w:val="en-US"/>
        </w:rPr>
        <w:t>feedback for Type-II Doppler-domain extension</w:t>
      </w:r>
    </w:p>
    <w:p w14:paraId="31A5E960" w14:textId="77777777" w:rsidR="00FE157E" w:rsidRPr="00B41A03" w:rsidRDefault="00FE157E" w:rsidP="00FE157E">
      <w:pPr>
        <w:pStyle w:val="0Maintext"/>
        <w:numPr>
          <w:ilvl w:val="1"/>
          <w:numId w:val="64"/>
        </w:numPr>
        <w:spacing w:after="0" w:afterAutospacing="0" w:line="240" w:lineRule="auto"/>
        <w:rPr>
          <w:i/>
          <w:lang w:val="en-US"/>
        </w:rPr>
      </w:pPr>
      <w:r w:rsidRPr="00B41A03">
        <w:rPr>
          <w:i/>
          <w:lang w:val="en-US"/>
        </w:rPr>
        <w:t xml:space="preserve">Periodicity = W ms (e.g. W=100) </w:t>
      </w:r>
      <w:r>
        <w:rPr>
          <w:lang w:val="en-US"/>
        </w:rPr>
        <w:t>– for simulation purposes</w:t>
      </w:r>
    </w:p>
    <w:p w14:paraId="44F6D401" w14:textId="77777777" w:rsidR="00FE157E" w:rsidRPr="00B41A03" w:rsidRDefault="00FE157E" w:rsidP="00FE157E">
      <w:pPr>
        <w:pStyle w:val="0Maintext"/>
        <w:numPr>
          <w:ilvl w:val="1"/>
          <w:numId w:val="64"/>
        </w:numPr>
        <w:spacing w:after="0" w:afterAutospacing="0" w:line="240" w:lineRule="auto"/>
        <w:rPr>
          <w:i/>
          <w:lang w:val="en-US"/>
        </w:rPr>
      </w:pPr>
      <w:r w:rsidRPr="00B41A03">
        <w:rPr>
          <w:i/>
          <w:lang w:val="en-US"/>
        </w:rPr>
        <w:t>B measurement instances with separate d slots</w:t>
      </w:r>
    </w:p>
    <w:p w14:paraId="4C2FF2D2" w14:textId="77777777" w:rsidR="00FE157E" w:rsidRPr="00B41A03" w:rsidRDefault="00FE157E" w:rsidP="00FE157E">
      <w:pPr>
        <w:pStyle w:val="0Maintext"/>
        <w:numPr>
          <w:ilvl w:val="2"/>
          <w:numId w:val="64"/>
        </w:numPr>
        <w:spacing w:after="0" w:afterAutospacing="0" w:line="240" w:lineRule="auto"/>
        <w:rPr>
          <w:i/>
          <w:lang w:val="en-US"/>
        </w:rPr>
      </w:pPr>
      <w:r w:rsidRPr="00B41A03">
        <w:rPr>
          <w:i/>
          <w:lang w:val="en-US"/>
        </w:rPr>
        <w:t>d=5 (SP CSI-RS)</w:t>
      </w:r>
    </w:p>
    <w:p w14:paraId="66832E90" w14:textId="77777777" w:rsidR="00FE157E" w:rsidRPr="00B41A03" w:rsidRDefault="00FE157E" w:rsidP="00FE157E">
      <w:pPr>
        <w:pStyle w:val="0Maintext"/>
        <w:numPr>
          <w:ilvl w:val="2"/>
          <w:numId w:val="64"/>
        </w:numPr>
        <w:spacing w:after="0" w:afterAutospacing="0" w:line="240" w:lineRule="auto"/>
        <w:rPr>
          <w:i/>
          <w:lang w:val="en-US"/>
        </w:rPr>
      </w:pPr>
      <w:r w:rsidRPr="00B41A03">
        <w:rPr>
          <w:i/>
          <w:lang w:val="en-US"/>
        </w:rPr>
        <w:t>d=1 (group of AP CSI-RS resources)</w:t>
      </w:r>
    </w:p>
    <w:p w14:paraId="519E4711" w14:textId="77777777" w:rsidR="00FE157E" w:rsidRPr="00B41A03" w:rsidRDefault="00FE157E" w:rsidP="00FE157E">
      <w:pPr>
        <w:pStyle w:val="0Maintext"/>
        <w:numPr>
          <w:ilvl w:val="2"/>
          <w:numId w:val="64"/>
        </w:numPr>
        <w:spacing w:after="0" w:afterAutospacing="0" w:line="240" w:lineRule="auto"/>
        <w:rPr>
          <w:i/>
          <w:lang w:val="en-US"/>
        </w:rPr>
      </w:pPr>
      <w:r w:rsidRPr="00B41A03">
        <w:rPr>
          <w:i/>
          <w:lang w:val="en-US"/>
        </w:rPr>
        <w:t>B=W/5</w:t>
      </w:r>
    </w:p>
    <w:p w14:paraId="40194193" w14:textId="77777777" w:rsidR="00FE157E" w:rsidRPr="00B41A03" w:rsidRDefault="00FE157E" w:rsidP="00FE157E">
      <w:pPr>
        <w:pStyle w:val="0Maintext"/>
        <w:numPr>
          <w:ilvl w:val="1"/>
          <w:numId w:val="64"/>
        </w:numPr>
        <w:spacing w:after="0" w:afterAutospacing="0" w:line="240" w:lineRule="auto"/>
        <w:rPr>
          <w:i/>
          <w:lang w:val="en-US"/>
        </w:rPr>
      </w:pPr>
      <w:r w:rsidRPr="00B41A03">
        <w:rPr>
          <w:i/>
          <w:lang w:val="en-US"/>
        </w:rPr>
        <w:t>Measurement window = (B-1)*d+1</w:t>
      </w:r>
    </w:p>
    <w:p w14:paraId="23F57B8C" w14:textId="77777777" w:rsidR="00FE157E" w:rsidRPr="00B41A03" w:rsidRDefault="00FE157E" w:rsidP="00FE157E">
      <w:pPr>
        <w:pStyle w:val="0Maintext"/>
        <w:numPr>
          <w:ilvl w:val="0"/>
          <w:numId w:val="64"/>
        </w:numPr>
        <w:spacing w:after="0" w:afterAutospacing="0" w:line="240" w:lineRule="auto"/>
        <w:rPr>
          <w:i/>
          <w:lang w:val="en-US"/>
        </w:rPr>
      </w:pPr>
      <w:r w:rsidRPr="00B41A03">
        <w:rPr>
          <w:i/>
          <w:lang w:val="en-US"/>
        </w:rPr>
        <w:t xml:space="preserve">CSI-RS burst overhead </w:t>
      </w:r>
    </w:p>
    <w:p w14:paraId="18EA1BA1" w14:textId="34238D7E" w:rsidR="00FE157E" w:rsidRDefault="00FE157E" w:rsidP="00FE157E">
      <w:pPr>
        <w:pStyle w:val="0Maintext"/>
        <w:numPr>
          <w:ilvl w:val="0"/>
          <w:numId w:val="64"/>
        </w:numPr>
        <w:spacing w:after="0" w:afterAutospacing="0" w:line="240" w:lineRule="auto"/>
        <w:rPr>
          <w:i/>
          <w:lang w:val="en-US"/>
        </w:rPr>
      </w:pPr>
      <w:r w:rsidRPr="00B41A03">
        <w:rPr>
          <w:i/>
          <w:lang w:val="en-US"/>
        </w:rPr>
        <w:t>Assumptions on UE-/NW-side extrapolation</w:t>
      </w:r>
    </w:p>
    <w:p w14:paraId="52F7DB83" w14:textId="508BEBD8" w:rsidR="00FE157E" w:rsidRDefault="00FE157E" w:rsidP="00FE157E">
      <w:pPr>
        <w:pStyle w:val="0Maintext"/>
        <w:spacing w:after="0" w:afterAutospacing="0" w:line="240" w:lineRule="auto"/>
        <w:ind w:firstLine="0"/>
        <w:rPr>
          <w:lang w:val="en-US"/>
        </w:rPr>
      </w:pPr>
    </w:p>
    <w:p w14:paraId="22E39DE7" w14:textId="5E2A0CB3" w:rsidR="00FE157E" w:rsidRDefault="00FE157E" w:rsidP="00FE157E">
      <w:pPr>
        <w:pStyle w:val="0Maintext"/>
        <w:spacing w:after="0" w:afterAutospacing="0" w:line="240" w:lineRule="auto"/>
        <w:ind w:firstLine="0"/>
        <w:rPr>
          <w:i/>
          <w:lang w:val="en-US" w:eastAsia="ko-KR"/>
        </w:rPr>
      </w:pPr>
      <w:r w:rsidRPr="00B41A03">
        <w:rPr>
          <w:b/>
          <w:i/>
          <w:lang w:val="en-US" w:eastAsia="ko-KR"/>
        </w:rPr>
        <w:t>Proposal 1</w:t>
      </w:r>
      <w:r>
        <w:rPr>
          <w:b/>
          <w:i/>
          <w:lang w:val="en-US" w:eastAsia="ko-KR"/>
        </w:rPr>
        <w:t>2</w:t>
      </w:r>
      <w:r>
        <w:rPr>
          <w:i/>
          <w:lang w:val="en-US" w:eastAsia="ko-KR"/>
        </w:rPr>
        <w:t>: F</w:t>
      </w:r>
      <w:r w:rsidRPr="00B41A03">
        <w:rPr>
          <w:i/>
          <w:lang w:val="en-US" w:eastAsia="ko-KR"/>
        </w:rPr>
        <w:t xml:space="preserve">or the study of </w:t>
      </w:r>
      <w:r>
        <w:rPr>
          <w:i/>
          <w:lang w:val="en-US" w:eastAsia="ko-KR"/>
        </w:rPr>
        <w:t>TDCP reporting</w:t>
      </w:r>
      <w:r w:rsidRPr="00B41A03">
        <w:rPr>
          <w:i/>
          <w:lang w:val="en-US" w:eastAsia="ko-KR"/>
        </w:rPr>
        <w:t>,</w:t>
      </w:r>
      <w:r>
        <w:rPr>
          <w:i/>
          <w:lang w:val="en-US" w:eastAsia="ko-KR"/>
        </w:rPr>
        <w:t xml:space="preserve"> the EVM should be discussed based on the target use cases.</w:t>
      </w:r>
    </w:p>
    <w:p w14:paraId="5F2D79FC" w14:textId="77777777" w:rsidR="00FE157E" w:rsidRDefault="00FE157E" w:rsidP="00FE157E">
      <w:pPr>
        <w:pStyle w:val="0Maintext"/>
        <w:spacing w:after="0" w:afterAutospacing="0" w:line="240" w:lineRule="auto"/>
        <w:ind w:firstLine="0"/>
        <w:rPr>
          <w:lang w:val="en-US"/>
        </w:rPr>
      </w:pPr>
    </w:p>
    <w:p w14:paraId="4F1A9734" w14:textId="77777777" w:rsidR="000F762B" w:rsidRPr="00082D37" w:rsidRDefault="000F762B" w:rsidP="00FB6F1A">
      <w:pPr>
        <w:pStyle w:val="Heading1"/>
        <w:spacing w:before="0"/>
        <w:jc w:val="both"/>
        <w:rPr>
          <w:lang w:val="en-US"/>
        </w:rPr>
      </w:pPr>
      <w:r w:rsidRPr="00082D37">
        <w:rPr>
          <w:lang w:val="en-US"/>
        </w:rPr>
        <w:lastRenderedPageBreak/>
        <w:t>References</w:t>
      </w:r>
    </w:p>
    <w:p w14:paraId="4A27960F" w14:textId="4EA021C5" w:rsidR="00E42A2F" w:rsidRPr="001234A2"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RAN1#103-e</w:t>
      </w:r>
    </w:p>
    <w:p w14:paraId="453B1F72" w14:textId="0438E1D1" w:rsidR="00B667A5" w:rsidRPr="00D52F10" w:rsidRDefault="00B667A5" w:rsidP="00F3663C">
      <w:pPr>
        <w:pStyle w:val="2222"/>
        <w:numPr>
          <w:ilvl w:val="0"/>
          <w:numId w:val="5"/>
        </w:numPr>
        <w:spacing w:after="120" w:line="288" w:lineRule="auto"/>
        <w:ind w:firstLineChars="0"/>
        <w:rPr>
          <w:sz w:val="18"/>
          <w:szCs w:val="18"/>
        </w:rPr>
      </w:pPr>
      <w:r>
        <w:rPr>
          <w:sz w:val="18"/>
          <w:szCs w:val="18"/>
        </w:rPr>
        <w:t xml:space="preserve">R1-2203895, </w:t>
      </w:r>
      <w:r w:rsidRPr="00B667A5">
        <w:rPr>
          <w:sz w:val="18"/>
          <w:szCs w:val="18"/>
          <w:lang w:val="en-US"/>
        </w:rPr>
        <w:t>Initial SLS results on Type-II CSI enhancements for CJT</w:t>
      </w:r>
      <w:r>
        <w:rPr>
          <w:sz w:val="18"/>
          <w:szCs w:val="18"/>
          <w:lang w:val="en-US"/>
        </w:rPr>
        <w:t>, Samsung</w:t>
      </w:r>
    </w:p>
    <w:p w14:paraId="7527B172" w14:textId="6E42035C" w:rsidR="0019652C" w:rsidRPr="00D52F10" w:rsidRDefault="00905015" w:rsidP="00D52F10">
      <w:pPr>
        <w:pStyle w:val="2222"/>
        <w:numPr>
          <w:ilvl w:val="0"/>
          <w:numId w:val="5"/>
        </w:numPr>
        <w:spacing w:after="120" w:line="288" w:lineRule="auto"/>
        <w:ind w:left="426" w:firstLineChars="0" w:hanging="426"/>
        <w:rPr>
          <w:sz w:val="18"/>
          <w:szCs w:val="18"/>
          <w:lang w:val="en-IN" w:eastAsia="ko-KR"/>
        </w:rPr>
      </w:pPr>
      <w:bookmarkStart w:id="8" w:name="_Ref101785357"/>
      <w:r w:rsidRPr="00D52F10">
        <w:rPr>
          <w:sz w:val="18"/>
          <w:szCs w:val="18"/>
          <w:lang w:val="en-US" w:eastAsia="ko-KR"/>
        </w:rPr>
        <w:t>Thomas Zemen, “</w:t>
      </w:r>
      <w:r w:rsidRPr="00D52F10">
        <w:rPr>
          <w:sz w:val="18"/>
          <w:szCs w:val="18"/>
          <w:lang w:val="en-IN" w:eastAsia="ko-KR"/>
        </w:rPr>
        <w:t>Time-variant channel estimation using discrete prolate spheroidal sequences,</w:t>
      </w:r>
      <w:r w:rsidRPr="00D52F10">
        <w:rPr>
          <w:sz w:val="18"/>
          <w:szCs w:val="18"/>
          <w:lang w:val="en-US" w:eastAsia="ko-KR"/>
        </w:rPr>
        <w:t xml:space="preserve">” </w:t>
      </w:r>
      <w:r w:rsidRPr="00D52F10">
        <w:rPr>
          <w:i/>
          <w:sz w:val="18"/>
          <w:szCs w:val="18"/>
          <w:lang w:val="en-US" w:eastAsia="ko-KR"/>
        </w:rPr>
        <w:t>IEEE Transactions Signal Processing</w:t>
      </w:r>
      <w:r w:rsidRPr="00D52F10">
        <w:rPr>
          <w:sz w:val="18"/>
          <w:szCs w:val="18"/>
          <w:lang w:val="en-US" w:eastAsia="ko-KR"/>
        </w:rPr>
        <w:t>, September 2005.</w:t>
      </w:r>
      <w:bookmarkEnd w:id="8"/>
    </w:p>
    <w:p w14:paraId="09A1291F" w14:textId="77777777" w:rsidR="00093D9D" w:rsidRDefault="00093D9D" w:rsidP="00093D9D">
      <w:pPr>
        <w:snapToGrid w:val="0"/>
        <w:spacing w:after="60"/>
        <w:jc w:val="both"/>
        <w:rPr>
          <w:sz w:val="20"/>
        </w:rPr>
      </w:pPr>
    </w:p>
    <w:p w14:paraId="06B32EC1" w14:textId="77777777" w:rsidR="00403839" w:rsidRDefault="00403839" w:rsidP="00403839">
      <w:pPr>
        <w:pStyle w:val="Heading1"/>
        <w:numPr>
          <w:ilvl w:val="0"/>
          <w:numId w:val="0"/>
        </w:numPr>
        <w:ind w:left="799" w:hanging="799"/>
      </w:pPr>
      <w:r>
        <w:t>Appendix A</w:t>
      </w:r>
      <w:r w:rsidR="0040026F">
        <w:t xml:space="preserve"> </w:t>
      </w:r>
    </w:p>
    <w:p w14:paraId="23156733" w14:textId="38516E65" w:rsidR="00403839" w:rsidRDefault="00403839" w:rsidP="00403839">
      <w:pPr>
        <w:pStyle w:val="Caption"/>
        <w:keepNext/>
        <w:jc w:val="center"/>
        <w:rPr>
          <w:sz w:val="20"/>
        </w:rPr>
      </w:pPr>
      <w:bookmarkStart w:id="9"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3C58ED">
        <w:rPr>
          <w:noProof/>
          <w:sz w:val="20"/>
        </w:rPr>
        <w:t>1</w:t>
      </w:r>
      <w:r w:rsidRPr="00D80B37">
        <w:rPr>
          <w:sz w:val="20"/>
        </w:rPr>
        <w:fldChar w:fldCharType="end"/>
      </w:r>
      <w:bookmarkEnd w:id="9"/>
      <w:r w:rsidRPr="00D80B37">
        <w:rPr>
          <w:sz w:val="20"/>
        </w:rPr>
        <w:t xml:space="preserve">: </w:t>
      </w:r>
      <w:r w:rsidR="00252E52">
        <w:rPr>
          <w:sz w:val="20"/>
        </w:rPr>
        <w:t>EVM</w:t>
      </w:r>
      <w:r w:rsidR="001F62A2">
        <w:rPr>
          <w:sz w:val="20"/>
        </w:rPr>
        <w:t xml:space="preserve"> for </w:t>
      </w:r>
      <w:r w:rsidR="001C1EB1">
        <w:rPr>
          <w:sz w:val="20"/>
        </w:rPr>
        <w:t>Rel-16 eType-II codebook refinement</w:t>
      </w:r>
    </w:p>
    <w:p w14:paraId="05CED0E5" w14:textId="77777777" w:rsidR="001F62A2" w:rsidRPr="001F62A2" w:rsidRDefault="001F62A2" w:rsidP="001F62A2"/>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25"/>
        <w:gridCol w:w="3753"/>
        <w:gridCol w:w="4054"/>
      </w:tblGrid>
      <w:tr w:rsidR="009E5CE6" w:rsidRPr="00C05C34" w14:paraId="1634A3B1" w14:textId="77777777" w:rsidTr="009E5CE6">
        <w:tc>
          <w:tcPr>
            <w:tcW w:w="1822"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24D524" w14:textId="77777777" w:rsidR="009E5CE6" w:rsidRPr="009E5CE6" w:rsidRDefault="009E5CE6" w:rsidP="00F939FA">
            <w:pPr>
              <w:rPr>
                <w:sz w:val="16"/>
                <w:szCs w:val="16"/>
              </w:rPr>
            </w:pPr>
            <w:r w:rsidRPr="009E5CE6">
              <w:rPr>
                <w:b/>
                <w:bCs/>
                <w:sz w:val="16"/>
                <w:szCs w:val="16"/>
              </w:rPr>
              <w:t>Parameter</w:t>
            </w:r>
          </w:p>
        </w:tc>
        <w:tc>
          <w:tcPr>
            <w:tcW w:w="3753"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B116FBD" w14:textId="77777777" w:rsidR="009E5CE6" w:rsidRPr="009E5CE6" w:rsidRDefault="009E5CE6" w:rsidP="00F939FA">
            <w:pPr>
              <w:rPr>
                <w:sz w:val="16"/>
                <w:szCs w:val="16"/>
              </w:rPr>
            </w:pPr>
            <w:r w:rsidRPr="009E5CE6">
              <w:rPr>
                <w:b/>
                <w:bCs/>
                <w:sz w:val="16"/>
                <w:szCs w:val="16"/>
              </w:rPr>
              <w:t>Value</w:t>
            </w:r>
            <w:r>
              <w:rPr>
                <w:b/>
                <w:bCs/>
                <w:sz w:val="16"/>
                <w:szCs w:val="16"/>
              </w:rPr>
              <w:t xml:space="preserve"> (C-JT)</w:t>
            </w:r>
          </w:p>
        </w:tc>
        <w:tc>
          <w:tcPr>
            <w:tcW w:w="4054" w:type="dxa"/>
            <w:tcBorders>
              <w:top w:val="single" w:sz="4" w:space="0" w:color="auto"/>
              <w:left w:val="single" w:sz="4" w:space="0" w:color="auto"/>
              <w:bottom w:val="single" w:sz="4" w:space="0" w:color="auto"/>
              <w:right w:val="single" w:sz="4" w:space="0" w:color="auto"/>
            </w:tcBorders>
            <w:shd w:val="clear" w:color="auto" w:fill="D9D9D9"/>
          </w:tcPr>
          <w:p w14:paraId="56F87F33" w14:textId="77777777" w:rsidR="009E5CE6" w:rsidRPr="009E5CE6" w:rsidRDefault="009E5CE6" w:rsidP="00F939FA">
            <w:pPr>
              <w:rPr>
                <w:b/>
                <w:bCs/>
                <w:sz w:val="16"/>
                <w:szCs w:val="16"/>
              </w:rPr>
            </w:pPr>
            <w:r>
              <w:rPr>
                <w:b/>
                <w:bCs/>
                <w:sz w:val="16"/>
                <w:szCs w:val="16"/>
              </w:rPr>
              <w:t>Value (Doppler)</w:t>
            </w:r>
          </w:p>
        </w:tc>
      </w:tr>
      <w:tr w:rsidR="009E5CE6" w:rsidRPr="00C05C34" w14:paraId="6672F2E0"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7880CF" w14:textId="77777777" w:rsidR="009E5CE6" w:rsidRPr="009E5CE6" w:rsidRDefault="009E5CE6" w:rsidP="009E5CE6">
            <w:pPr>
              <w:rPr>
                <w:sz w:val="16"/>
                <w:szCs w:val="16"/>
              </w:rPr>
            </w:pPr>
            <w:r w:rsidRPr="009E5CE6">
              <w:rPr>
                <w:sz w:val="16"/>
                <w:szCs w:val="16"/>
              </w:rPr>
              <w:t xml:space="preserve">Duplex, Waveform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F2784A" w14:textId="77777777" w:rsidR="009E5CE6" w:rsidRPr="009E5CE6" w:rsidRDefault="009E5CE6" w:rsidP="009E5CE6">
            <w:pPr>
              <w:rPr>
                <w:rFonts w:eastAsia="Times New Roman"/>
                <w:sz w:val="16"/>
                <w:szCs w:val="16"/>
                <w:lang w:val="en-US"/>
              </w:rPr>
            </w:pPr>
            <w:r w:rsidRPr="009E5CE6">
              <w:rPr>
                <w:sz w:val="16"/>
                <w:szCs w:val="16"/>
              </w:rPr>
              <w:t xml:space="preserve">FDD (TDD is not precluded), OFDM </w:t>
            </w:r>
          </w:p>
        </w:tc>
        <w:tc>
          <w:tcPr>
            <w:tcW w:w="4054" w:type="dxa"/>
            <w:tcBorders>
              <w:top w:val="single" w:sz="4" w:space="0" w:color="auto"/>
              <w:left w:val="single" w:sz="4" w:space="0" w:color="auto"/>
              <w:bottom w:val="single" w:sz="4" w:space="0" w:color="auto"/>
              <w:right w:val="single" w:sz="4" w:space="0" w:color="auto"/>
            </w:tcBorders>
          </w:tcPr>
          <w:p w14:paraId="31FD88B9" w14:textId="77777777" w:rsidR="009E5CE6" w:rsidRPr="009E5CE6" w:rsidRDefault="009E5CE6" w:rsidP="009E5CE6">
            <w:pPr>
              <w:rPr>
                <w:sz w:val="16"/>
                <w:szCs w:val="16"/>
              </w:rPr>
            </w:pPr>
            <w:r w:rsidRPr="009E5CE6">
              <w:rPr>
                <w:sz w:val="16"/>
                <w:szCs w:val="16"/>
              </w:rPr>
              <w:t xml:space="preserve">FDD (TDD is not precluded), OFDM </w:t>
            </w:r>
          </w:p>
        </w:tc>
      </w:tr>
      <w:tr w:rsidR="009E5CE6" w:rsidRPr="00C05C34" w14:paraId="3C396446"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DC7B20" w14:textId="77777777" w:rsidR="009E5CE6" w:rsidRPr="009E5CE6" w:rsidRDefault="009E5CE6" w:rsidP="009E5CE6">
            <w:pPr>
              <w:rPr>
                <w:sz w:val="16"/>
                <w:szCs w:val="16"/>
              </w:rPr>
            </w:pPr>
            <w:r w:rsidRPr="009E5CE6">
              <w:rPr>
                <w:sz w:val="16"/>
                <w:szCs w:val="16"/>
              </w:rPr>
              <w:t xml:space="preserve">Multiple access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6C6F37" w14:textId="77777777" w:rsidR="009E5CE6" w:rsidRPr="009E5CE6" w:rsidRDefault="009E5CE6" w:rsidP="009E5CE6">
            <w:pPr>
              <w:rPr>
                <w:sz w:val="16"/>
                <w:szCs w:val="16"/>
              </w:rPr>
            </w:pPr>
            <w:r w:rsidRPr="009E5CE6">
              <w:rPr>
                <w:sz w:val="16"/>
                <w:szCs w:val="16"/>
              </w:rPr>
              <w:t xml:space="preserve">OFDMA </w:t>
            </w:r>
          </w:p>
        </w:tc>
        <w:tc>
          <w:tcPr>
            <w:tcW w:w="4054" w:type="dxa"/>
            <w:tcBorders>
              <w:top w:val="single" w:sz="4" w:space="0" w:color="auto"/>
              <w:left w:val="single" w:sz="4" w:space="0" w:color="auto"/>
              <w:bottom w:val="single" w:sz="4" w:space="0" w:color="auto"/>
              <w:right w:val="single" w:sz="4" w:space="0" w:color="auto"/>
            </w:tcBorders>
          </w:tcPr>
          <w:p w14:paraId="3DF35CBC" w14:textId="77777777" w:rsidR="009E5CE6" w:rsidRPr="009E5CE6" w:rsidRDefault="009E5CE6" w:rsidP="009E5CE6">
            <w:pPr>
              <w:rPr>
                <w:sz w:val="16"/>
                <w:szCs w:val="16"/>
              </w:rPr>
            </w:pPr>
            <w:r w:rsidRPr="009E5CE6">
              <w:rPr>
                <w:sz w:val="16"/>
                <w:szCs w:val="16"/>
              </w:rPr>
              <w:t xml:space="preserve">OFDMA </w:t>
            </w:r>
          </w:p>
        </w:tc>
      </w:tr>
      <w:tr w:rsidR="009E5CE6" w:rsidRPr="00C05C34" w14:paraId="72740C5E" w14:textId="77777777" w:rsidTr="009E5CE6">
        <w:tblPrEx>
          <w:tblCellMar>
            <w:left w:w="108" w:type="dxa"/>
            <w:right w:w="108" w:type="dxa"/>
          </w:tblCellMar>
        </w:tblPrEx>
        <w:tc>
          <w:tcPr>
            <w:tcW w:w="1822" w:type="dxa"/>
            <w:gridSpan w:val="2"/>
            <w:tcBorders>
              <w:top w:val="single" w:sz="4" w:space="0" w:color="auto"/>
              <w:left w:val="single" w:sz="4" w:space="0" w:color="auto"/>
              <w:bottom w:val="single" w:sz="4" w:space="0" w:color="auto"/>
              <w:right w:val="single" w:sz="4" w:space="0" w:color="auto"/>
            </w:tcBorders>
            <w:hideMark/>
          </w:tcPr>
          <w:p w14:paraId="00C8B251" w14:textId="77777777" w:rsidR="009E5CE6" w:rsidRPr="009E5CE6" w:rsidRDefault="009E5CE6" w:rsidP="00D30D43">
            <w:pPr>
              <w:rPr>
                <w:color w:val="000000" w:themeColor="text1"/>
                <w:sz w:val="16"/>
                <w:szCs w:val="16"/>
              </w:rPr>
            </w:pPr>
            <w:r w:rsidRPr="009E5CE6">
              <w:rPr>
                <w:color w:val="000000" w:themeColor="text1"/>
                <w:sz w:val="16"/>
                <w:szCs w:val="16"/>
              </w:rPr>
              <w:t>Scenario</w:t>
            </w:r>
          </w:p>
        </w:tc>
        <w:tc>
          <w:tcPr>
            <w:tcW w:w="3753" w:type="dxa"/>
            <w:tcBorders>
              <w:top w:val="single" w:sz="4" w:space="0" w:color="auto"/>
              <w:left w:val="single" w:sz="4" w:space="0" w:color="auto"/>
              <w:bottom w:val="single" w:sz="4" w:space="0" w:color="auto"/>
              <w:right w:val="single" w:sz="4" w:space="0" w:color="auto"/>
            </w:tcBorders>
            <w:hideMark/>
          </w:tcPr>
          <w:p w14:paraId="2E6D7B95" w14:textId="77777777" w:rsidR="009E5CE6" w:rsidRPr="009E5CE6" w:rsidRDefault="009E5CE6" w:rsidP="00AC2ABC">
            <w:pPr>
              <w:rPr>
                <w:color w:val="FF0000"/>
                <w:sz w:val="16"/>
                <w:szCs w:val="16"/>
              </w:rPr>
            </w:pPr>
            <w:r w:rsidRPr="009E5CE6">
              <w:rPr>
                <w:color w:val="FF0000"/>
                <w:sz w:val="16"/>
                <w:szCs w:val="16"/>
              </w:rPr>
              <w:t>RMa or Dense urban</w:t>
            </w:r>
          </w:p>
          <w:p w14:paraId="392AD8C6" w14:textId="77777777" w:rsidR="009E5CE6" w:rsidRPr="009E5CE6" w:rsidRDefault="009E5CE6" w:rsidP="00AC2ABC">
            <w:pPr>
              <w:rPr>
                <w:color w:val="FF0000"/>
                <w:sz w:val="16"/>
                <w:szCs w:val="16"/>
              </w:rPr>
            </w:pPr>
            <w:r w:rsidRPr="009E5CE6">
              <w:rPr>
                <w:color w:val="FF0000"/>
                <w:sz w:val="16"/>
                <w:szCs w:val="16"/>
              </w:rPr>
              <w:t xml:space="preserve">N_TRP (#TRPs): 2, 3, 4 </w:t>
            </w:r>
          </w:p>
          <w:p w14:paraId="3BCAFA83" w14:textId="77777777" w:rsidR="009E5CE6" w:rsidRPr="009E5CE6" w:rsidRDefault="009E5CE6" w:rsidP="00AC2ABC">
            <w:pPr>
              <w:rPr>
                <w:color w:val="FF0000"/>
                <w:sz w:val="16"/>
                <w:szCs w:val="16"/>
              </w:rPr>
            </w:pPr>
            <w:r w:rsidRPr="009E5CE6">
              <w:rPr>
                <w:color w:val="FF0000"/>
                <w:sz w:val="16"/>
                <w:szCs w:val="16"/>
              </w:rPr>
              <w:t>Layout1: intra-cell (TRPs within each cell)</w:t>
            </w:r>
          </w:p>
          <w:p w14:paraId="74F935D3" w14:textId="77777777" w:rsidR="009E5CE6" w:rsidRPr="009E5CE6" w:rsidRDefault="009E5CE6" w:rsidP="00AC2ABC">
            <w:pPr>
              <w:rPr>
                <w:color w:val="FF0000"/>
                <w:sz w:val="16"/>
                <w:szCs w:val="16"/>
              </w:rPr>
            </w:pPr>
            <w:r w:rsidRPr="009E5CE6">
              <w:rPr>
                <w:noProof/>
                <w:color w:val="FF0000"/>
                <w:sz w:val="16"/>
                <w:szCs w:val="16"/>
                <w:lang w:val="en-US"/>
              </w:rPr>
              <w:drawing>
                <wp:inline distT="0" distB="0" distL="0" distR="0" wp14:anchorId="60557764" wp14:editId="49D22758">
                  <wp:extent cx="2100262" cy="579657"/>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2110703" cy="582539"/>
                          </a:xfrm>
                          <a:prstGeom prst="rect">
                            <a:avLst/>
                          </a:prstGeom>
                        </pic:spPr>
                      </pic:pic>
                    </a:graphicData>
                  </a:graphic>
                </wp:inline>
              </w:drawing>
            </w:r>
          </w:p>
          <w:p w14:paraId="7320D9E4" w14:textId="01103D28" w:rsidR="009E5CE6" w:rsidRDefault="009E5CE6" w:rsidP="00AC2ABC">
            <w:pPr>
              <w:rPr>
                <w:color w:val="FF0000"/>
                <w:sz w:val="16"/>
                <w:szCs w:val="16"/>
              </w:rPr>
            </w:pPr>
            <w:r w:rsidRPr="009E5CE6">
              <w:rPr>
                <w:color w:val="FF0000"/>
                <w:sz w:val="16"/>
                <w:szCs w:val="16"/>
              </w:rPr>
              <w:t>Layout2: inter-cell</w:t>
            </w:r>
            <w:r w:rsidR="00B42D38">
              <w:rPr>
                <w:color w:val="FF0000"/>
                <w:sz w:val="16"/>
                <w:szCs w:val="16"/>
              </w:rPr>
              <w:t xml:space="preserve"> </w:t>
            </w:r>
            <w:r w:rsidRPr="009E5CE6">
              <w:rPr>
                <w:color w:val="FF0000"/>
                <w:sz w:val="16"/>
                <w:szCs w:val="16"/>
              </w:rPr>
              <w:t>(TRPs across cells)</w:t>
            </w:r>
          </w:p>
          <w:p w14:paraId="730DFB9D" w14:textId="77777777" w:rsidR="00B42D38" w:rsidRDefault="00B42D38" w:rsidP="00AC2ABC">
            <w:pPr>
              <w:rPr>
                <w:rFonts w:eastAsia="Times New Roman"/>
                <w:color w:val="FF0000"/>
                <w:sz w:val="16"/>
                <w:szCs w:val="16"/>
                <w:lang w:val="en-US"/>
              </w:rPr>
            </w:pPr>
            <w:r w:rsidRPr="00163937">
              <w:rPr>
                <w:noProof/>
                <w:lang w:val="en-US"/>
              </w:rPr>
              <w:drawing>
                <wp:inline distT="0" distB="0" distL="0" distR="0" wp14:anchorId="037BB3BB" wp14:editId="1E6EECBD">
                  <wp:extent cx="1871932" cy="938588"/>
                  <wp:effectExtent l="0" t="0" r="0" b="0"/>
                  <wp:docPr id="9" name="Picture 7">
                    <a:extLst xmlns:a="http://schemas.openxmlformats.org/drawingml/2006/main">
                      <a:ext uri="{FF2B5EF4-FFF2-40B4-BE49-F238E27FC236}">
                        <a16:creationId xmlns:a16="http://schemas.microsoft.com/office/drawing/2014/main" id="{8631D0DC-AF6D-4534-9856-AF58A1CA43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631D0DC-AF6D-4534-9856-AF58A1CA4303}"/>
                              </a:ext>
                            </a:extLst>
                          </pic:cNvPr>
                          <pic:cNvPicPr>
                            <a:picLocks noChangeAspect="1"/>
                          </pic:cNvPicPr>
                        </pic:nvPicPr>
                        <pic:blipFill>
                          <a:blip r:embed="rId12"/>
                          <a:stretch>
                            <a:fillRect/>
                          </a:stretch>
                        </pic:blipFill>
                        <pic:spPr>
                          <a:xfrm>
                            <a:off x="0" y="0"/>
                            <a:ext cx="1903599" cy="954466"/>
                          </a:xfrm>
                          <a:prstGeom prst="rect">
                            <a:avLst/>
                          </a:prstGeom>
                        </pic:spPr>
                      </pic:pic>
                    </a:graphicData>
                  </a:graphic>
                </wp:inline>
              </w:drawing>
            </w:r>
          </w:p>
          <w:p w14:paraId="1792CF60" w14:textId="7A7AA0CE" w:rsidR="00B42D38" w:rsidRPr="009E5CE6" w:rsidRDefault="00B42D38" w:rsidP="00AC2ABC">
            <w:pPr>
              <w:rPr>
                <w:rFonts w:eastAsia="Times New Roman"/>
                <w:color w:val="FF0000"/>
                <w:sz w:val="16"/>
                <w:szCs w:val="16"/>
                <w:lang w:val="en-US"/>
              </w:rPr>
            </w:pPr>
            <w:r w:rsidRPr="0090287E">
              <w:rPr>
                <w:color w:val="FF0000"/>
                <w:sz w:val="16"/>
                <w:szCs w:val="16"/>
              </w:rPr>
              <w:t>N_TRP (#TRPs): 3</w:t>
            </w:r>
          </w:p>
        </w:tc>
        <w:tc>
          <w:tcPr>
            <w:tcW w:w="4054" w:type="dxa"/>
            <w:tcBorders>
              <w:top w:val="single" w:sz="4" w:space="0" w:color="auto"/>
              <w:left w:val="single" w:sz="4" w:space="0" w:color="auto"/>
              <w:bottom w:val="single" w:sz="4" w:space="0" w:color="auto"/>
              <w:right w:val="single" w:sz="4" w:space="0" w:color="auto"/>
            </w:tcBorders>
          </w:tcPr>
          <w:p w14:paraId="762A42C1" w14:textId="77777777" w:rsidR="009E5CE6" w:rsidRPr="009E5CE6" w:rsidRDefault="009E5CE6" w:rsidP="009E5CE6">
            <w:pPr>
              <w:rPr>
                <w:color w:val="FF0000"/>
                <w:sz w:val="16"/>
                <w:szCs w:val="16"/>
              </w:rPr>
            </w:pPr>
            <w:r w:rsidRPr="009E5CE6">
              <w:rPr>
                <w:color w:val="FF0000"/>
                <w:sz w:val="16"/>
                <w:szCs w:val="16"/>
              </w:rPr>
              <w:t>Dense Urban (Macro only)</w:t>
            </w:r>
          </w:p>
          <w:p w14:paraId="4E4FDEBF" w14:textId="77777777" w:rsidR="009E5CE6" w:rsidRDefault="009E5CE6" w:rsidP="009E5CE6">
            <w:pPr>
              <w:rPr>
                <w:color w:val="FF0000"/>
                <w:sz w:val="16"/>
                <w:szCs w:val="16"/>
              </w:rPr>
            </w:pPr>
          </w:p>
          <w:p w14:paraId="6921304F" w14:textId="77777777" w:rsidR="009E5CE6" w:rsidRPr="009E5CE6" w:rsidRDefault="009E5CE6" w:rsidP="009E5CE6">
            <w:pPr>
              <w:rPr>
                <w:color w:val="FF0000"/>
                <w:sz w:val="16"/>
                <w:szCs w:val="16"/>
              </w:rPr>
            </w:pPr>
            <w:r w:rsidRPr="009E5CE6">
              <w:rPr>
                <w:color w:val="FF0000"/>
                <w:sz w:val="16"/>
                <w:szCs w:val="16"/>
              </w:rPr>
              <w:t>UE trajectory modelling</w:t>
            </w:r>
            <w:r>
              <w:rPr>
                <w:color w:val="FF0000"/>
                <w:sz w:val="16"/>
                <w:szCs w:val="16"/>
              </w:rPr>
              <w:t xml:space="preserve"> </w:t>
            </w:r>
            <w:r w:rsidRPr="009E5CE6">
              <w:rPr>
                <w:color w:val="FF0000"/>
                <w:sz w:val="16"/>
                <w:szCs w:val="16"/>
              </w:rPr>
              <w:t xml:space="preserve">(e.g. linear trajectory in </w:t>
            </w:r>
            <w:r w:rsidR="00415EEF">
              <w:rPr>
                <w:color w:val="FF0000"/>
                <w:sz w:val="16"/>
                <w:szCs w:val="16"/>
              </w:rPr>
              <w:t>Rel-</w:t>
            </w:r>
            <w:r w:rsidRPr="009E5CE6">
              <w:rPr>
                <w:color w:val="FF0000"/>
                <w:sz w:val="16"/>
                <w:szCs w:val="16"/>
              </w:rPr>
              <w:t xml:space="preserve">17 multi-beam, </w:t>
            </w:r>
            <w:r>
              <w:rPr>
                <w:color w:val="FF0000"/>
                <w:sz w:val="16"/>
                <w:szCs w:val="16"/>
              </w:rPr>
              <w:t>RAN1#102-e</w:t>
            </w:r>
            <w:r w:rsidRPr="009E5CE6">
              <w:rPr>
                <w:color w:val="FF0000"/>
                <w:sz w:val="16"/>
                <w:szCs w:val="16"/>
              </w:rPr>
              <w:t>)</w:t>
            </w:r>
          </w:p>
          <w:p w14:paraId="39472842" w14:textId="77777777" w:rsidR="009E5CE6" w:rsidRPr="009E5CE6" w:rsidRDefault="009E5CE6" w:rsidP="009E5CE6">
            <w:pPr>
              <w:rPr>
                <w:color w:val="FF0000"/>
                <w:sz w:val="16"/>
                <w:szCs w:val="16"/>
              </w:rPr>
            </w:pPr>
          </w:p>
          <w:p w14:paraId="79E0327B" w14:textId="77777777" w:rsidR="009E5CE6" w:rsidRPr="009E5CE6" w:rsidRDefault="009E5CE6" w:rsidP="009E5CE6">
            <w:pPr>
              <w:rPr>
                <w:color w:val="FF0000"/>
                <w:sz w:val="16"/>
                <w:szCs w:val="16"/>
              </w:rPr>
            </w:pPr>
            <w:r w:rsidRPr="009E5CE6">
              <w:rPr>
                <w:color w:val="FF0000"/>
                <w:sz w:val="16"/>
                <w:szCs w:val="16"/>
              </w:rPr>
              <w:t>Doppler spectrum model?</w:t>
            </w:r>
          </w:p>
          <w:p w14:paraId="28FD95F7" w14:textId="77777777" w:rsidR="009E5CE6" w:rsidRDefault="009E5CE6" w:rsidP="009E5CE6">
            <w:pPr>
              <w:rPr>
                <w:color w:val="FF0000"/>
                <w:sz w:val="16"/>
                <w:szCs w:val="16"/>
              </w:rPr>
            </w:pPr>
          </w:p>
          <w:p w14:paraId="09920692" w14:textId="77777777" w:rsidR="00795A38" w:rsidRDefault="009E5CE6" w:rsidP="009E5CE6">
            <w:pPr>
              <w:rPr>
                <w:color w:val="FF0000"/>
                <w:sz w:val="16"/>
                <w:szCs w:val="16"/>
              </w:rPr>
            </w:pPr>
            <w:r w:rsidRPr="009E5CE6">
              <w:rPr>
                <w:color w:val="FF0000"/>
                <w:sz w:val="16"/>
                <w:szCs w:val="16"/>
              </w:rPr>
              <w:t xml:space="preserve">UE speed: </w:t>
            </w:r>
          </w:p>
          <w:p w14:paraId="11BE2757" w14:textId="362B04E8" w:rsidR="00795A38" w:rsidRDefault="009E5CE6" w:rsidP="009E5CE6">
            <w:pPr>
              <w:rPr>
                <w:color w:val="FF0000"/>
                <w:sz w:val="16"/>
                <w:szCs w:val="16"/>
              </w:rPr>
            </w:pPr>
            <w:r w:rsidRPr="009E5CE6">
              <w:rPr>
                <w:color w:val="FF0000"/>
                <w:sz w:val="16"/>
                <w:szCs w:val="16"/>
              </w:rPr>
              <w:t>10, 30</w:t>
            </w:r>
            <w:r w:rsidR="00795A38">
              <w:rPr>
                <w:color w:val="FF0000"/>
                <w:sz w:val="16"/>
                <w:szCs w:val="16"/>
              </w:rPr>
              <w:t xml:space="preserve"> kmph for Type-II Doppler-domain extension;</w:t>
            </w:r>
          </w:p>
          <w:p w14:paraId="236EF32F" w14:textId="160ED0C2" w:rsidR="009E5CE6" w:rsidRPr="009E5CE6" w:rsidRDefault="009E5CE6" w:rsidP="009E5CE6">
            <w:pPr>
              <w:rPr>
                <w:color w:val="FF0000"/>
                <w:sz w:val="16"/>
                <w:szCs w:val="16"/>
              </w:rPr>
            </w:pPr>
            <w:r w:rsidRPr="009E5CE6">
              <w:rPr>
                <w:color w:val="FF0000"/>
                <w:sz w:val="16"/>
                <w:szCs w:val="16"/>
              </w:rPr>
              <w:t>60</w:t>
            </w:r>
            <w:r w:rsidR="00795A38">
              <w:rPr>
                <w:color w:val="FF0000"/>
                <w:sz w:val="16"/>
                <w:szCs w:val="16"/>
              </w:rPr>
              <w:t>, 120</w:t>
            </w:r>
            <w:r w:rsidRPr="009E5CE6">
              <w:rPr>
                <w:color w:val="FF0000"/>
                <w:sz w:val="16"/>
                <w:szCs w:val="16"/>
              </w:rPr>
              <w:t xml:space="preserve"> kmph</w:t>
            </w:r>
            <w:r w:rsidR="00795A38">
              <w:rPr>
                <w:color w:val="FF0000"/>
                <w:sz w:val="16"/>
                <w:szCs w:val="16"/>
              </w:rPr>
              <w:t xml:space="preserve"> for (standalone) TDCP report</w:t>
            </w:r>
          </w:p>
        </w:tc>
      </w:tr>
      <w:tr w:rsidR="009E5CE6" w:rsidRPr="00C05C34" w14:paraId="38DB8A48"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0B5820" w14:textId="77777777" w:rsidR="009E5CE6" w:rsidRPr="009E5CE6" w:rsidRDefault="009E5CE6" w:rsidP="00D30D43">
            <w:pPr>
              <w:rPr>
                <w:color w:val="000000" w:themeColor="text1"/>
                <w:sz w:val="16"/>
                <w:szCs w:val="16"/>
              </w:rPr>
            </w:pPr>
            <w:r w:rsidRPr="009E5CE6">
              <w:rPr>
                <w:color w:val="000000" w:themeColor="text1"/>
                <w:sz w:val="16"/>
                <w:szCs w:val="16"/>
              </w:rPr>
              <w:t>Frequency Range</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40A5B4" w14:textId="77777777" w:rsidR="009E5CE6" w:rsidRPr="009E5CE6" w:rsidRDefault="009E5CE6" w:rsidP="00AC2ABC">
            <w:pPr>
              <w:rPr>
                <w:snapToGrid w:val="0"/>
                <w:color w:val="FF0000"/>
                <w:sz w:val="16"/>
                <w:szCs w:val="16"/>
              </w:rPr>
            </w:pPr>
            <w:r w:rsidRPr="009E5CE6">
              <w:rPr>
                <w:snapToGrid w:val="0"/>
                <w:color w:val="FF0000"/>
                <w:sz w:val="16"/>
                <w:szCs w:val="16"/>
              </w:rPr>
              <w:t>FR1, 700Hz, 2GHz</w:t>
            </w:r>
          </w:p>
        </w:tc>
        <w:tc>
          <w:tcPr>
            <w:tcW w:w="4054" w:type="dxa"/>
            <w:tcBorders>
              <w:top w:val="single" w:sz="4" w:space="0" w:color="auto"/>
              <w:left w:val="single" w:sz="4" w:space="0" w:color="auto"/>
              <w:bottom w:val="single" w:sz="4" w:space="0" w:color="auto"/>
              <w:right w:val="single" w:sz="4" w:space="0" w:color="auto"/>
            </w:tcBorders>
          </w:tcPr>
          <w:p w14:paraId="1221E1AE" w14:textId="77777777" w:rsidR="009E5CE6" w:rsidRPr="009E5CE6" w:rsidRDefault="009E5CE6" w:rsidP="00AC2ABC">
            <w:pPr>
              <w:rPr>
                <w:snapToGrid w:val="0"/>
                <w:color w:val="000000" w:themeColor="text1"/>
                <w:sz w:val="16"/>
                <w:szCs w:val="16"/>
              </w:rPr>
            </w:pPr>
            <w:r w:rsidRPr="009E5CE6">
              <w:rPr>
                <w:snapToGrid w:val="0"/>
                <w:color w:val="000000" w:themeColor="text1"/>
                <w:sz w:val="16"/>
                <w:szCs w:val="16"/>
              </w:rPr>
              <w:t>FR1, 2GHz</w:t>
            </w:r>
          </w:p>
        </w:tc>
      </w:tr>
      <w:tr w:rsidR="009E5CE6" w:rsidRPr="00C05C34" w14:paraId="72D0A9DB"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54BD3A" w14:textId="77777777" w:rsidR="009E5CE6" w:rsidRPr="009E5CE6" w:rsidRDefault="009E5CE6" w:rsidP="00D30D43">
            <w:pPr>
              <w:rPr>
                <w:color w:val="000000" w:themeColor="text1"/>
                <w:sz w:val="16"/>
                <w:szCs w:val="16"/>
              </w:rPr>
            </w:pPr>
            <w:r w:rsidRPr="009E5CE6">
              <w:rPr>
                <w:color w:val="000000" w:themeColor="text1"/>
                <w:sz w:val="16"/>
                <w:szCs w:val="16"/>
              </w:rPr>
              <w:t>Inter-BS distance</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EC4871" w14:textId="77777777" w:rsidR="009E5CE6" w:rsidRPr="009E5CE6" w:rsidRDefault="009E5CE6" w:rsidP="00D30D43">
            <w:pPr>
              <w:rPr>
                <w:b/>
                <w:snapToGrid w:val="0"/>
                <w:color w:val="FF0000"/>
                <w:sz w:val="16"/>
                <w:szCs w:val="16"/>
              </w:rPr>
            </w:pPr>
            <w:r w:rsidRPr="009E5CE6">
              <w:rPr>
                <w:snapToGrid w:val="0"/>
                <w:color w:val="FF0000"/>
                <w:sz w:val="16"/>
                <w:szCs w:val="16"/>
              </w:rPr>
              <w:t>1.7km (700MHz), 200m (2GHz)</w:t>
            </w:r>
          </w:p>
        </w:tc>
        <w:tc>
          <w:tcPr>
            <w:tcW w:w="4054" w:type="dxa"/>
            <w:tcBorders>
              <w:top w:val="single" w:sz="4" w:space="0" w:color="auto"/>
              <w:left w:val="single" w:sz="4" w:space="0" w:color="auto"/>
              <w:bottom w:val="single" w:sz="4" w:space="0" w:color="auto"/>
              <w:right w:val="single" w:sz="4" w:space="0" w:color="auto"/>
            </w:tcBorders>
          </w:tcPr>
          <w:p w14:paraId="5DA3DFE1" w14:textId="77777777" w:rsidR="009E5CE6" w:rsidRPr="009E5CE6" w:rsidRDefault="009E5CE6" w:rsidP="00D30D43">
            <w:pPr>
              <w:rPr>
                <w:snapToGrid w:val="0"/>
                <w:color w:val="000000" w:themeColor="text1"/>
                <w:sz w:val="16"/>
                <w:szCs w:val="16"/>
              </w:rPr>
            </w:pPr>
            <w:r w:rsidRPr="009E5CE6">
              <w:rPr>
                <w:snapToGrid w:val="0"/>
                <w:color w:val="000000" w:themeColor="text1"/>
                <w:sz w:val="16"/>
                <w:szCs w:val="16"/>
              </w:rPr>
              <w:t>200m</w:t>
            </w:r>
          </w:p>
        </w:tc>
      </w:tr>
      <w:tr w:rsidR="009E5CE6" w:rsidRPr="00C05C34" w14:paraId="3BE0E81A"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111EB5" w14:textId="77777777" w:rsidR="009E5CE6" w:rsidRPr="009E5CE6" w:rsidRDefault="009E5CE6" w:rsidP="00D30D43">
            <w:pPr>
              <w:rPr>
                <w:sz w:val="16"/>
                <w:szCs w:val="16"/>
              </w:rPr>
            </w:pPr>
            <w:r w:rsidRPr="009E5CE6">
              <w:rPr>
                <w:sz w:val="16"/>
                <w:szCs w:val="16"/>
              </w:rPr>
              <w:t>Channel model</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D3F22E" w14:textId="77777777" w:rsidR="009E5CE6" w:rsidRPr="009E5CE6" w:rsidRDefault="009E5CE6" w:rsidP="00D30D43">
            <w:pPr>
              <w:rPr>
                <w:snapToGrid w:val="0"/>
                <w:sz w:val="16"/>
                <w:szCs w:val="16"/>
              </w:rPr>
            </w:pPr>
            <w:r w:rsidRPr="009E5CE6">
              <w:rPr>
                <w:snapToGrid w:val="0"/>
                <w:sz w:val="16"/>
                <w:szCs w:val="16"/>
              </w:rPr>
              <w:t xml:space="preserve">According to the TR 38.901 </w:t>
            </w:r>
          </w:p>
        </w:tc>
        <w:tc>
          <w:tcPr>
            <w:tcW w:w="4054" w:type="dxa"/>
            <w:tcBorders>
              <w:top w:val="single" w:sz="4" w:space="0" w:color="auto"/>
              <w:left w:val="single" w:sz="4" w:space="0" w:color="auto"/>
              <w:bottom w:val="single" w:sz="4" w:space="0" w:color="auto"/>
              <w:right w:val="single" w:sz="4" w:space="0" w:color="auto"/>
            </w:tcBorders>
          </w:tcPr>
          <w:p w14:paraId="16FE7BD2" w14:textId="77777777" w:rsidR="009E5CE6" w:rsidRPr="009E5CE6" w:rsidRDefault="009E5CE6" w:rsidP="00D30D43">
            <w:pPr>
              <w:rPr>
                <w:snapToGrid w:val="0"/>
                <w:sz w:val="16"/>
                <w:szCs w:val="16"/>
              </w:rPr>
            </w:pPr>
            <w:r w:rsidRPr="009E5CE6">
              <w:rPr>
                <w:snapToGrid w:val="0"/>
                <w:sz w:val="16"/>
                <w:szCs w:val="16"/>
              </w:rPr>
              <w:t>According to the TR 38.901</w:t>
            </w:r>
          </w:p>
        </w:tc>
      </w:tr>
      <w:tr w:rsidR="009E5CE6" w:rsidRPr="00C05C34" w14:paraId="481366B8"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350BDB" w14:textId="77777777" w:rsidR="009E5CE6" w:rsidRPr="009E5CE6" w:rsidRDefault="009E5CE6" w:rsidP="00D30D43">
            <w:pPr>
              <w:rPr>
                <w:color w:val="FF0000"/>
                <w:sz w:val="16"/>
                <w:szCs w:val="16"/>
              </w:rPr>
            </w:pPr>
            <w:r w:rsidRPr="009E5CE6">
              <w:rPr>
                <w:color w:val="000000" w:themeColor="text1"/>
                <w:sz w:val="16"/>
                <w:szCs w:val="16"/>
              </w:rPr>
              <w:t>Antenna setup and port layouts at gNB</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14A54E" w14:textId="77777777" w:rsidR="009E5CE6" w:rsidRPr="009E5CE6" w:rsidRDefault="009E5CE6" w:rsidP="00202365">
            <w:pPr>
              <w:rPr>
                <w:color w:val="FF0000"/>
                <w:sz w:val="16"/>
                <w:szCs w:val="16"/>
              </w:rPr>
            </w:pPr>
            <w:r w:rsidRPr="009E5CE6">
              <w:rPr>
                <w:color w:val="FF0000"/>
                <w:sz w:val="16"/>
                <w:szCs w:val="16"/>
              </w:rPr>
              <w:t>700MHz</w:t>
            </w:r>
          </w:p>
          <w:p w14:paraId="77166585" w14:textId="7A326E4E" w:rsidR="009E5CE6" w:rsidRPr="009E5CE6" w:rsidRDefault="009E5CE6" w:rsidP="00202365">
            <w:pPr>
              <w:rPr>
                <w:color w:val="FF0000"/>
                <w:sz w:val="16"/>
                <w:szCs w:val="16"/>
              </w:rPr>
            </w:pPr>
            <w:r w:rsidRPr="009E5CE6">
              <w:rPr>
                <w:color w:val="FF0000"/>
                <w:sz w:val="16"/>
                <w:szCs w:val="16"/>
              </w:rPr>
              <w:t>- 4 ports</w:t>
            </w:r>
            <w:r w:rsidR="001F62A2">
              <w:rPr>
                <w:color w:val="FF0000"/>
                <w:sz w:val="16"/>
                <w:szCs w:val="16"/>
              </w:rPr>
              <w:t xml:space="preserve"> per TRP</w:t>
            </w:r>
            <w:r w:rsidRPr="009E5CE6">
              <w:rPr>
                <w:color w:val="FF0000"/>
                <w:sz w:val="16"/>
                <w:szCs w:val="16"/>
              </w:rPr>
              <w:t>: (1,2,2,1,1,1,2), (dH,dV) = (0.5, 0.8)λ</w:t>
            </w:r>
          </w:p>
          <w:p w14:paraId="31418465" w14:textId="64D6FF04" w:rsidR="009E5CE6" w:rsidRPr="009E5CE6" w:rsidRDefault="009E5CE6" w:rsidP="00202365">
            <w:pPr>
              <w:rPr>
                <w:color w:val="FF0000"/>
                <w:sz w:val="16"/>
                <w:szCs w:val="16"/>
              </w:rPr>
            </w:pPr>
            <w:r w:rsidRPr="009E5CE6">
              <w:rPr>
                <w:color w:val="FF0000"/>
                <w:sz w:val="16"/>
                <w:szCs w:val="16"/>
              </w:rPr>
              <w:t>- 8 ports</w:t>
            </w:r>
            <w:r w:rsidR="001F62A2">
              <w:rPr>
                <w:color w:val="FF0000"/>
                <w:sz w:val="16"/>
                <w:szCs w:val="16"/>
              </w:rPr>
              <w:t xml:space="preserve"> per TRP</w:t>
            </w:r>
            <w:r w:rsidRPr="009E5CE6">
              <w:rPr>
                <w:color w:val="FF0000"/>
                <w:sz w:val="16"/>
                <w:szCs w:val="16"/>
              </w:rPr>
              <w:t>: (2,2,2,1,1,2,2), (dH,dV) = (0.5, 0.8)λ</w:t>
            </w:r>
          </w:p>
          <w:p w14:paraId="3980F1E1" w14:textId="77777777" w:rsidR="009E5CE6" w:rsidRPr="009E5CE6" w:rsidRDefault="009E5CE6" w:rsidP="00202365">
            <w:pPr>
              <w:rPr>
                <w:color w:val="FF0000"/>
                <w:sz w:val="16"/>
                <w:szCs w:val="16"/>
              </w:rPr>
            </w:pPr>
            <w:r w:rsidRPr="009E5CE6">
              <w:rPr>
                <w:color w:val="FF0000"/>
                <w:sz w:val="16"/>
                <w:szCs w:val="16"/>
              </w:rPr>
              <w:t>2GHz:</w:t>
            </w:r>
          </w:p>
          <w:p w14:paraId="0D11D1E9" w14:textId="619C74A7" w:rsidR="009E5CE6" w:rsidRPr="009E5CE6" w:rsidRDefault="009E5CE6" w:rsidP="00202365">
            <w:pPr>
              <w:rPr>
                <w:color w:val="FF0000"/>
                <w:sz w:val="16"/>
                <w:szCs w:val="16"/>
              </w:rPr>
            </w:pPr>
            <w:r w:rsidRPr="009E5CE6">
              <w:rPr>
                <w:color w:val="FF0000"/>
                <w:sz w:val="16"/>
                <w:szCs w:val="16"/>
              </w:rPr>
              <w:t>- 16 ports</w:t>
            </w:r>
            <w:r w:rsidR="001F62A2">
              <w:rPr>
                <w:color w:val="FF0000"/>
                <w:sz w:val="16"/>
                <w:szCs w:val="16"/>
              </w:rPr>
              <w:t xml:space="preserve"> per TRP</w:t>
            </w:r>
            <w:r w:rsidRPr="009E5CE6">
              <w:rPr>
                <w:color w:val="FF0000"/>
                <w:sz w:val="16"/>
                <w:szCs w:val="16"/>
              </w:rPr>
              <w:t>: (</w:t>
            </w:r>
            <w:r w:rsidR="00B42D38">
              <w:rPr>
                <w:color w:val="FF0000"/>
                <w:sz w:val="16"/>
                <w:szCs w:val="16"/>
              </w:rPr>
              <w:t>4</w:t>
            </w:r>
            <w:r w:rsidRPr="009E5CE6">
              <w:rPr>
                <w:color w:val="FF0000"/>
                <w:sz w:val="16"/>
                <w:szCs w:val="16"/>
              </w:rPr>
              <w:t>,4,2,1,1,2,4), (dH,dV) = (0.5, 0.8)λ</w:t>
            </w:r>
          </w:p>
          <w:p w14:paraId="7FAE8A5E" w14:textId="5AFC7941" w:rsidR="009E5CE6" w:rsidRPr="009E5CE6" w:rsidRDefault="00A17925" w:rsidP="00202365">
            <w:pPr>
              <w:rPr>
                <w:rFonts w:eastAsia="Times New Roman"/>
                <w:color w:val="FF0000"/>
                <w:sz w:val="16"/>
                <w:szCs w:val="16"/>
                <w:lang w:val="en-US"/>
              </w:rPr>
            </w:pPr>
            <w:r w:rsidRPr="0090287E">
              <w:rPr>
                <w:color w:val="FF0000"/>
                <w:sz w:val="16"/>
                <w:szCs w:val="16"/>
              </w:rPr>
              <w:t>Total #ports = N_TRP x {4,8,16}</w:t>
            </w:r>
          </w:p>
        </w:tc>
        <w:tc>
          <w:tcPr>
            <w:tcW w:w="4054" w:type="dxa"/>
            <w:tcBorders>
              <w:top w:val="single" w:sz="4" w:space="0" w:color="auto"/>
              <w:left w:val="single" w:sz="4" w:space="0" w:color="auto"/>
              <w:bottom w:val="single" w:sz="4" w:space="0" w:color="auto"/>
              <w:right w:val="single" w:sz="4" w:space="0" w:color="auto"/>
            </w:tcBorders>
          </w:tcPr>
          <w:p w14:paraId="65FF373A" w14:textId="7CE430F7" w:rsidR="009E5CE6" w:rsidRPr="009E5CE6" w:rsidRDefault="00795A38" w:rsidP="009E5CE6">
            <w:pPr>
              <w:rPr>
                <w:color w:val="000000" w:themeColor="text1"/>
                <w:sz w:val="16"/>
                <w:szCs w:val="16"/>
              </w:rPr>
            </w:pPr>
            <w:r>
              <w:rPr>
                <w:color w:val="000000" w:themeColor="text1"/>
                <w:sz w:val="16"/>
                <w:szCs w:val="16"/>
              </w:rPr>
              <w:t>For Type-II Doppler-domain extension, c</w:t>
            </w:r>
            <w:r w:rsidR="009E5CE6" w:rsidRPr="009E5CE6">
              <w:rPr>
                <w:color w:val="000000" w:themeColor="text1"/>
                <w:sz w:val="16"/>
                <w:szCs w:val="16"/>
              </w:rPr>
              <w:t>ompanies need to report which option(s) are used between</w:t>
            </w:r>
          </w:p>
          <w:p w14:paraId="0AF68850" w14:textId="77777777" w:rsidR="009E5CE6" w:rsidRPr="009E5CE6" w:rsidRDefault="009E5CE6" w:rsidP="009E5CE6">
            <w:pPr>
              <w:rPr>
                <w:color w:val="000000" w:themeColor="text1"/>
                <w:sz w:val="16"/>
                <w:szCs w:val="16"/>
              </w:rPr>
            </w:pPr>
            <w:r w:rsidRPr="009E5CE6">
              <w:rPr>
                <w:color w:val="000000" w:themeColor="text1"/>
                <w:sz w:val="16"/>
                <w:szCs w:val="16"/>
              </w:rPr>
              <w:t>- 32 ports: (8,8,2,1,1,2,8), (dH,dV) = (0.5, 0.8)λ</w:t>
            </w:r>
          </w:p>
          <w:p w14:paraId="2ED8092E" w14:textId="77777777" w:rsidR="009E5CE6" w:rsidRPr="009E5CE6" w:rsidRDefault="009E5CE6" w:rsidP="009E5CE6">
            <w:pPr>
              <w:rPr>
                <w:color w:val="000000" w:themeColor="text1"/>
                <w:sz w:val="16"/>
                <w:szCs w:val="16"/>
              </w:rPr>
            </w:pPr>
            <w:r w:rsidRPr="009E5CE6">
              <w:rPr>
                <w:color w:val="000000" w:themeColor="text1"/>
                <w:sz w:val="16"/>
                <w:szCs w:val="16"/>
              </w:rPr>
              <w:t>- 16 ports: (8,4,2,1,1,2,4), (dH,dV) = (0.5, 0.8)λ</w:t>
            </w:r>
          </w:p>
          <w:p w14:paraId="30E4F251" w14:textId="7F0EB3FB" w:rsidR="009E5CE6" w:rsidRDefault="009E5CE6" w:rsidP="009E5CE6">
            <w:pPr>
              <w:rPr>
                <w:color w:val="000000" w:themeColor="text1"/>
                <w:sz w:val="16"/>
                <w:szCs w:val="16"/>
              </w:rPr>
            </w:pPr>
            <w:r w:rsidRPr="009E5CE6">
              <w:rPr>
                <w:color w:val="000000" w:themeColor="text1"/>
                <w:sz w:val="16"/>
                <w:szCs w:val="16"/>
              </w:rPr>
              <w:t>Other configurations are not precluded.</w:t>
            </w:r>
          </w:p>
          <w:p w14:paraId="721B99BF" w14:textId="17CFBEB4" w:rsidR="00795A38" w:rsidRDefault="00795A38" w:rsidP="009E5CE6">
            <w:pPr>
              <w:rPr>
                <w:color w:val="000000" w:themeColor="text1"/>
                <w:sz w:val="16"/>
                <w:szCs w:val="16"/>
              </w:rPr>
            </w:pPr>
          </w:p>
          <w:p w14:paraId="17D3B62A" w14:textId="45FFB73B" w:rsidR="00795A38" w:rsidRPr="00795A38" w:rsidRDefault="00795A38" w:rsidP="009E5CE6">
            <w:pPr>
              <w:rPr>
                <w:color w:val="FF0000"/>
                <w:sz w:val="16"/>
                <w:szCs w:val="16"/>
              </w:rPr>
            </w:pPr>
            <w:r w:rsidRPr="00795A38">
              <w:rPr>
                <w:color w:val="FF0000"/>
                <w:sz w:val="16"/>
                <w:szCs w:val="16"/>
              </w:rPr>
              <w:t>For TDCP reporting,</w:t>
            </w:r>
            <w:r>
              <w:rPr>
                <w:color w:val="FF0000"/>
                <w:sz w:val="16"/>
                <w:szCs w:val="16"/>
              </w:rPr>
              <w:t xml:space="preserve"> 1 or 2 ports</w:t>
            </w:r>
            <w:r w:rsidRPr="00795A38">
              <w:rPr>
                <w:color w:val="FF0000"/>
                <w:sz w:val="16"/>
                <w:szCs w:val="16"/>
              </w:rPr>
              <w:t xml:space="preserve"> </w:t>
            </w:r>
          </w:p>
          <w:p w14:paraId="5A30E7A3" w14:textId="77777777" w:rsidR="009E5CE6" w:rsidRDefault="009E5CE6" w:rsidP="009E5CE6">
            <w:pPr>
              <w:rPr>
                <w:sz w:val="16"/>
                <w:szCs w:val="16"/>
              </w:rPr>
            </w:pPr>
          </w:p>
          <w:p w14:paraId="21334CBB" w14:textId="77777777" w:rsidR="009E5CE6" w:rsidRPr="009E5CE6" w:rsidRDefault="009E5CE6" w:rsidP="009E5CE6">
            <w:pPr>
              <w:ind w:firstLine="800"/>
              <w:rPr>
                <w:sz w:val="16"/>
                <w:szCs w:val="16"/>
              </w:rPr>
            </w:pPr>
          </w:p>
        </w:tc>
      </w:tr>
      <w:tr w:rsidR="009E5CE6" w:rsidRPr="00C05C34" w14:paraId="743C9EBB"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5870F2" w14:textId="77777777" w:rsidR="009E5CE6" w:rsidRPr="009E5CE6" w:rsidRDefault="009E5CE6" w:rsidP="00D30D43">
            <w:pPr>
              <w:rPr>
                <w:sz w:val="16"/>
                <w:szCs w:val="16"/>
              </w:rPr>
            </w:pPr>
            <w:r w:rsidRPr="009E5CE6">
              <w:rPr>
                <w:sz w:val="16"/>
                <w:szCs w:val="16"/>
              </w:rPr>
              <w:t>Antenna setup and port layouts at UE</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F1AE0E" w14:textId="77777777" w:rsidR="009E5CE6" w:rsidRPr="009E5CE6" w:rsidRDefault="009E5CE6" w:rsidP="009E5CE6">
            <w:pPr>
              <w:rPr>
                <w:rFonts w:eastAsia="Times New Roman"/>
                <w:sz w:val="16"/>
                <w:szCs w:val="16"/>
                <w:lang w:val="en-US"/>
              </w:rPr>
            </w:pPr>
            <w:r w:rsidRPr="009E5CE6">
              <w:rPr>
                <w:sz w:val="16"/>
                <w:szCs w:val="16"/>
              </w:rPr>
              <w:t>4RX: (1,2,2,1,1,1,2), (dH,dV) = (0.5, 0.5)</w:t>
            </w:r>
            <w:r w:rsidRPr="009E5CE6">
              <w:rPr>
                <w:rFonts w:ascii="Arial" w:hAnsi="Arial" w:cs="Arial"/>
                <w:sz w:val="16"/>
                <w:szCs w:val="16"/>
              </w:rPr>
              <w:t>λ</w:t>
            </w:r>
            <w:r w:rsidRPr="009E5CE6">
              <w:rPr>
                <w:sz w:val="16"/>
                <w:szCs w:val="16"/>
              </w:rPr>
              <w:t xml:space="preserve"> for rank &gt; 2</w:t>
            </w:r>
            <w:r w:rsidRPr="009E5CE6">
              <w:rPr>
                <w:sz w:val="16"/>
                <w:szCs w:val="16"/>
              </w:rPr>
              <w:br/>
              <w:t xml:space="preserve">2RX: (1,1,2,1,1,1,1), (dH,dV) = (0.5, 0.5)λ for (rank 1,2) </w:t>
            </w:r>
            <w:r w:rsidRPr="009E5CE6">
              <w:rPr>
                <w:sz w:val="16"/>
                <w:szCs w:val="16"/>
              </w:rPr>
              <w:br/>
              <w:t>Other configuration is not precluded.</w:t>
            </w:r>
          </w:p>
        </w:tc>
        <w:tc>
          <w:tcPr>
            <w:tcW w:w="4054" w:type="dxa"/>
            <w:tcBorders>
              <w:top w:val="single" w:sz="4" w:space="0" w:color="auto"/>
              <w:left w:val="single" w:sz="4" w:space="0" w:color="auto"/>
              <w:bottom w:val="single" w:sz="4" w:space="0" w:color="auto"/>
              <w:right w:val="single" w:sz="4" w:space="0" w:color="auto"/>
            </w:tcBorders>
          </w:tcPr>
          <w:p w14:paraId="24AF4D7E" w14:textId="77777777" w:rsidR="009E5CE6" w:rsidRPr="009E5CE6" w:rsidRDefault="009E5CE6" w:rsidP="00D30D43">
            <w:pPr>
              <w:rPr>
                <w:sz w:val="16"/>
                <w:szCs w:val="16"/>
              </w:rPr>
            </w:pPr>
            <w:r w:rsidRPr="009E5CE6">
              <w:rPr>
                <w:sz w:val="16"/>
                <w:szCs w:val="16"/>
              </w:rPr>
              <w:t>4RX: (1,2,2,1,1,1,2), (dH,dV) = (0.5, 0.5)</w:t>
            </w:r>
            <w:r w:rsidRPr="009E5CE6">
              <w:rPr>
                <w:rFonts w:ascii="Arial" w:hAnsi="Arial" w:cs="Arial"/>
                <w:sz w:val="16"/>
                <w:szCs w:val="16"/>
              </w:rPr>
              <w:t>λ</w:t>
            </w:r>
            <w:r w:rsidRPr="009E5CE6">
              <w:rPr>
                <w:sz w:val="16"/>
                <w:szCs w:val="16"/>
              </w:rPr>
              <w:t xml:space="preserve"> for rank &gt; 2</w:t>
            </w:r>
            <w:r w:rsidRPr="009E5CE6">
              <w:rPr>
                <w:sz w:val="16"/>
                <w:szCs w:val="16"/>
              </w:rPr>
              <w:br/>
              <w:t xml:space="preserve">2RX: (1,1,2,1,1,1,1), (dH,dV) = (0.5, 0.5)λ for (rank 1,2) </w:t>
            </w:r>
            <w:r w:rsidRPr="009E5CE6">
              <w:rPr>
                <w:sz w:val="16"/>
                <w:szCs w:val="16"/>
              </w:rPr>
              <w:br/>
              <w:t>Other configuration is not precluded.</w:t>
            </w:r>
          </w:p>
        </w:tc>
      </w:tr>
      <w:tr w:rsidR="009E5CE6" w:rsidRPr="00C05C34" w14:paraId="59C61A0F"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26278" w14:textId="77777777" w:rsidR="009E5CE6" w:rsidRPr="009E5CE6" w:rsidRDefault="009E5CE6" w:rsidP="005E4DF7">
            <w:pPr>
              <w:rPr>
                <w:sz w:val="16"/>
                <w:szCs w:val="16"/>
              </w:rPr>
            </w:pPr>
            <w:r w:rsidRPr="009E5CE6">
              <w:rPr>
                <w:color w:val="FF0000"/>
                <w:sz w:val="16"/>
                <w:szCs w:val="16"/>
              </w:rPr>
              <w:t xml:space="preserve">BS Tx power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FF55EB4" w14:textId="2DFCEC5F" w:rsidR="00B42D38" w:rsidRPr="001234A2" w:rsidRDefault="00B42D38" w:rsidP="005E4DF7">
            <w:pPr>
              <w:rPr>
                <w:snapToGrid w:val="0"/>
                <w:color w:val="FF0000"/>
                <w:sz w:val="16"/>
                <w:szCs w:val="16"/>
              </w:rPr>
            </w:pPr>
            <w:r w:rsidRPr="001234A2">
              <w:rPr>
                <w:snapToGrid w:val="0"/>
                <w:color w:val="FF0000"/>
                <w:sz w:val="16"/>
                <w:szCs w:val="16"/>
              </w:rPr>
              <w:t>RMa (700 MHz)</w:t>
            </w:r>
          </w:p>
          <w:p w14:paraId="34CBD756" w14:textId="4A34258D" w:rsidR="009E5CE6" w:rsidRDefault="00B42D38" w:rsidP="005E4DF7">
            <w:pPr>
              <w:rPr>
                <w:snapToGrid w:val="0"/>
                <w:color w:val="FF0000"/>
                <w:sz w:val="16"/>
                <w:szCs w:val="16"/>
              </w:rPr>
            </w:pPr>
            <w:r w:rsidRPr="001234A2">
              <w:rPr>
                <w:snapToGrid w:val="0"/>
                <w:color w:val="FF0000"/>
                <w:sz w:val="16"/>
                <w:szCs w:val="16"/>
              </w:rPr>
              <w:t>- 46 dBm in total, (normalized by N TRP, i.e., distributed across TRPs)</w:t>
            </w:r>
          </w:p>
          <w:p w14:paraId="02B3C523" w14:textId="77777777" w:rsidR="00A17925" w:rsidRPr="001234A2" w:rsidRDefault="00A17925" w:rsidP="005E4DF7">
            <w:pPr>
              <w:rPr>
                <w:snapToGrid w:val="0"/>
                <w:color w:val="FF0000"/>
                <w:sz w:val="16"/>
                <w:szCs w:val="16"/>
              </w:rPr>
            </w:pPr>
          </w:p>
          <w:p w14:paraId="542F6681" w14:textId="74A844DF" w:rsidR="00B42D38" w:rsidRPr="00B42D38" w:rsidRDefault="00B42D38" w:rsidP="005E4DF7">
            <w:pPr>
              <w:rPr>
                <w:snapToGrid w:val="0"/>
                <w:color w:val="FF0000"/>
                <w:sz w:val="16"/>
                <w:szCs w:val="16"/>
              </w:rPr>
            </w:pPr>
            <w:r w:rsidRPr="00B42D38">
              <w:rPr>
                <w:snapToGrid w:val="0"/>
                <w:color w:val="FF0000"/>
                <w:sz w:val="16"/>
                <w:szCs w:val="16"/>
              </w:rPr>
              <w:t>Dense urban (2 GHz)</w:t>
            </w:r>
          </w:p>
          <w:p w14:paraId="74A87D37" w14:textId="6C33DD97" w:rsidR="00B42D38" w:rsidRPr="009E5CE6" w:rsidRDefault="00B42D38" w:rsidP="005E4DF7">
            <w:pPr>
              <w:rPr>
                <w:snapToGrid w:val="0"/>
                <w:sz w:val="16"/>
                <w:szCs w:val="16"/>
              </w:rPr>
            </w:pPr>
            <w:r w:rsidRPr="001234A2">
              <w:rPr>
                <w:snapToGrid w:val="0"/>
                <w:color w:val="FF0000"/>
                <w:sz w:val="16"/>
                <w:szCs w:val="16"/>
              </w:rPr>
              <w:t>- 41 dBm per TRP (not normalized)</w:t>
            </w:r>
          </w:p>
        </w:tc>
        <w:tc>
          <w:tcPr>
            <w:tcW w:w="4054" w:type="dxa"/>
            <w:tcBorders>
              <w:top w:val="single" w:sz="4" w:space="0" w:color="auto"/>
              <w:left w:val="single" w:sz="4" w:space="0" w:color="auto"/>
              <w:bottom w:val="single" w:sz="4" w:space="0" w:color="auto"/>
              <w:right w:val="single" w:sz="4" w:space="0" w:color="auto"/>
            </w:tcBorders>
          </w:tcPr>
          <w:p w14:paraId="7ED8AF32" w14:textId="77777777" w:rsidR="009E5CE6" w:rsidRPr="009E5CE6" w:rsidRDefault="004F38A0" w:rsidP="005E4DF7">
            <w:pPr>
              <w:rPr>
                <w:snapToGrid w:val="0"/>
                <w:color w:val="FF0000"/>
                <w:sz w:val="16"/>
                <w:szCs w:val="16"/>
              </w:rPr>
            </w:pPr>
            <w:r w:rsidRPr="005C2F10">
              <w:rPr>
                <w:snapToGrid w:val="0"/>
                <w:sz w:val="16"/>
                <w:szCs w:val="16"/>
              </w:rPr>
              <w:t>41 dBm</w:t>
            </w:r>
          </w:p>
        </w:tc>
      </w:tr>
      <w:tr w:rsidR="004F38A0" w:rsidRPr="00C05C34" w14:paraId="4AF33572"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E285E5" w14:textId="77777777" w:rsidR="004F38A0" w:rsidRPr="009E5CE6" w:rsidRDefault="004F38A0" w:rsidP="004F38A0">
            <w:pPr>
              <w:rPr>
                <w:sz w:val="16"/>
                <w:szCs w:val="16"/>
              </w:rPr>
            </w:pPr>
            <w:r w:rsidRPr="009E5CE6">
              <w:rPr>
                <w:sz w:val="16"/>
                <w:szCs w:val="16"/>
              </w:rPr>
              <w:t xml:space="preserve">BS antenna height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3770DE" w14:textId="77777777" w:rsidR="004F38A0" w:rsidRPr="009E5CE6" w:rsidRDefault="004F38A0" w:rsidP="004F38A0">
            <w:pPr>
              <w:rPr>
                <w:snapToGrid w:val="0"/>
                <w:sz w:val="16"/>
                <w:szCs w:val="16"/>
              </w:rPr>
            </w:pPr>
            <w:r w:rsidRPr="009E5CE6">
              <w:rPr>
                <w:snapToGrid w:val="0"/>
                <w:sz w:val="16"/>
                <w:szCs w:val="16"/>
              </w:rPr>
              <w:t xml:space="preserve">25m </w:t>
            </w:r>
          </w:p>
        </w:tc>
        <w:tc>
          <w:tcPr>
            <w:tcW w:w="4054" w:type="dxa"/>
            <w:tcBorders>
              <w:top w:val="single" w:sz="4" w:space="0" w:color="auto"/>
              <w:left w:val="single" w:sz="4" w:space="0" w:color="auto"/>
              <w:bottom w:val="single" w:sz="4" w:space="0" w:color="auto"/>
              <w:right w:val="single" w:sz="4" w:space="0" w:color="auto"/>
            </w:tcBorders>
          </w:tcPr>
          <w:p w14:paraId="79F1C3D8" w14:textId="77777777" w:rsidR="004F38A0" w:rsidRPr="009E5CE6" w:rsidRDefault="004F38A0" w:rsidP="004F38A0">
            <w:pPr>
              <w:rPr>
                <w:snapToGrid w:val="0"/>
                <w:sz w:val="16"/>
                <w:szCs w:val="16"/>
              </w:rPr>
            </w:pPr>
            <w:r w:rsidRPr="009E5CE6">
              <w:rPr>
                <w:snapToGrid w:val="0"/>
                <w:sz w:val="16"/>
                <w:szCs w:val="16"/>
              </w:rPr>
              <w:t xml:space="preserve">25m </w:t>
            </w:r>
          </w:p>
        </w:tc>
      </w:tr>
      <w:tr w:rsidR="004F38A0" w:rsidRPr="00C05C34" w14:paraId="431E8DC1"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56398B" w14:textId="77777777" w:rsidR="004F38A0" w:rsidRPr="009E5CE6" w:rsidRDefault="004F38A0" w:rsidP="004F38A0">
            <w:pPr>
              <w:rPr>
                <w:sz w:val="16"/>
                <w:szCs w:val="16"/>
              </w:rPr>
            </w:pPr>
            <w:r w:rsidRPr="009E5CE6">
              <w:rPr>
                <w:sz w:val="16"/>
                <w:szCs w:val="16"/>
              </w:rPr>
              <w:t>UE antenna height &amp; gain</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A6F3F" w14:textId="77777777" w:rsidR="004F38A0" w:rsidRPr="009E5CE6" w:rsidRDefault="004F38A0" w:rsidP="004F38A0">
            <w:pPr>
              <w:rPr>
                <w:snapToGrid w:val="0"/>
                <w:sz w:val="16"/>
                <w:szCs w:val="16"/>
              </w:rPr>
            </w:pPr>
            <w:r w:rsidRPr="009E5CE6">
              <w:rPr>
                <w:snapToGrid w:val="0"/>
                <w:sz w:val="16"/>
                <w:szCs w:val="16"/>
              </w:rPr>
              <w:t xml:space="preserve">Follow TR36.873 </w:t>
            </w:r>
          </w:p>
        </w:tc>
        <w:tc>
          <w:tcPr>
            <w:tcW w:w="4054" w:type="dxa"/>
            <w:tcBorders>
              <w:top w:val="single" w:sz="4" w:space="0" w:color="auto"/>
              <w:left w:val="single" w:sz="4" w:space="0" w:color="auto"/>
              <w:bottom w:val="single" w:sz="4" w:space="0" w:color="auto"/>
              <w:right w:val="single" w:sz="4" w:space="0" w:color="auto"/>
            </w:tcBorders>
          </w:tcPr>
          <w:p w14:paraId="11BAB781" w14:textId="77777777" w:rsidR="004F38A0" w:rsidRPr="009E5CE6" w:rsidRDefault="004F38A0" w:rsidP="004F38A0">
            <w:pPr>
              <w:rPr>
                <w:snapToGrid w:val="0"/>
                <w:sz w:val="16"/>
                <w:szCs w:val="16"/>
              </w:rPr>
            </w:pPr>
            <w:r w:rsidRPr="009E5CE6">
              <w:rPr>
                <w:snapToGrid w:val="0"/>
                <w:sz w:val="16"/>
                <w:szCs w:val="16"/>
              </w:rPr>
              <w:t xml:space="preserve">Follow TR36.873 </w:t>
            </w:r>
          </w:p>
        </w:tc>
      </w:tr>
      <w:tr w:rsidR="004F38A0" w:rsidRPr="00C05C34" w14:paraId="0ACA7A05"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31004E" w14:textId="77777777" w:rsidR="004F38A0" w:rsidRPr="009E5CE6" w:rsidRDefault="004F38A0" w:rsidP="004F38A0">
            <w:pPr>
              <w:rPr>
                <w:sz w:val="16"/>
                <w:szCs w:val="16"/>
              </w:rPr>
            </w:pPr>
            <w:r w:rsidRPr="009E5CE6">
              <w:rPr>
                <w:sz w:val="16"/>
                <w:szCs w:val="16"/>
              </w:rPr>
              <w:lastRenderedPageBreak/>
              <w:t>UE receiver noise figure</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E565FD" w14:textId="77777777" w:rsidR="004F38A0" w:rsidRPr="009E5CE6" w:rsidRDefault="004F38A0" w:rsidP="004F38A0">
            <w:pPr>
              <w:rPr>
                <w:snapToGrid w:val="0"/>
                <w:sz w:val="16"/>
                <w:szCs w:val="16"/>
              </w:rPr>
            </w:pPr>
            <w:r w:rsidRPr="009E5CE6">
              <w:rPr>
                <w:snapToGrid w:val="0"/>
                <w:sz w:val="16"/>
                <w:szCs w:val="16"/>
              </w:rPr>
              <w:t>9dB</w:t>
            </w:r>
          </w:p>
        </w:tc>
        <w:tc>
          <w:tcPr>
            <w:tcW w:w="4054" w:type="dxa"/>
            <w:tcBorders>
              <w:top w:val="single" w:sz="4" w:space="0" w:color="auto"/>
              <w:left w:val="single" w:sz="4" w:space="0" w:color="auto"/>
              <w:bottom w:val="single" w:sz="4" w:space="0" w:color="auto"/>
              <w:right w:val="single" w:sz="4" w:space="0" w:color="auto"/>
            </w:tcBorders>
          </w:tcPr>
          <w:p w14:paraId="1B86507D" w14:textId="77777777" w:rsidR="004F38A0" w:rsidRPr="009E5CE6" w:rsidRDefault="004F38A0" w:rsidP="004F38A0">
            <w:pPr>
              <w:rPr>
                <w:snapToGrid w:val="0"/>
                <w:sz w:val="16"/>
                <w:szCs w:val="16"/>
              </w:rPr>
            </w:pPr>
            <w:r w:rsidRPr="009E5CE6">
              <w:rPr>
                <w:snapToGrid w:val="0"/>
                <w:sz w:val="16"/>
                <w:szCs w:val="16"/>
              </w:rPr>
              <w:t>9dB</w:t>
            </w:r>
          </w:p>
        </w:tc>
      </w:tr>
      <w:tr w:rsidR="004F38A0" w:rsidRPr="00C05C34" w14:paraId="4FBC8C09"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B7C48C" w14:textId="77777777" w:rsidR="004F38A0" w:rsidRPr="009E5CE6" w:rsidRDefault="004F38A0" w:rsidP="004F38A0">
            <w:pPr>
              <w:rPr>
                <w:sz w:val="16"/>
                <w:szCs w:val="16"/>
              </w:rPr>
            </w:pPr>
            <w:r w:rsidRPr="009E5CE6">
              <w:rPr>
                <w:sz w:val="16"/>
                <w:szCs w:val="16"/>
              </w:rPr>
              <w:t xml:space="preserve">Modulation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FBE136" w14:textId="77777777" w:rsidR="004F38A0" w:rsidRPr="009E5CE6" w:rsidRDefault="004F38A0" w:rsidP="004F38A0">
            <w:pPr>
              <w:rPr>
                <w:sz w:val="16"/>
                <w:szCs w:val="16"/>
              </w:rPr>
            </w:pPr>
            <w:r w:rsidRPr="009E5CE6">
              <w:rPr>
                <w:sz w:val="16"/>
                <w:szCs w:val="16"/>
              </w:rPr>
              <w:t xml:space="preserve">Up to 256QAM </w:t>
            </w:r>
          </w:p>
        </w:tc>
        <w:tc>
          <w:tcPr>
            <w:tcW w:w="4054" w:type="dxa"/>
            <w:tcBorders>
              <w:top w:val="single" w:sz="4" w:space="0" w:color="auto"/>
              <w:left w:val="single" w:sz="4" w:space="0" w:color="auto"/>
              <w:bottom w:val="single" w:sz="4" w:space="0" w:color="auto"/>
              <w:right w:val="single" w:sz="4" w:space="0" w:color="auto"/>
            </w:tcBorders>
          </w:tcPr>
          <w:p w14:paraId="21FBB0DB" w14:textId="77777777" w:rsidR="004F38A0" w:rsidRPr="009E5CE6" w:rsidRDefault="004F38A0" w:rsidP="004F38A0">
            <w:pPr>
              <w:rPr>
                <w:sz w:val="16"/>
                <w:szCs w:val="16"/>
              </w:rPr>
            </w:pPr>
            <w:r w:rsidRPr="009E5CE6">
              <w:rPr>
                <w:sz w:val="16"/>
                <w:szCs w:val="16"/>
              </w:rPr>
              <w:t xml:space="preserve">Up to 256QAM </w:t>
            </w:r>
          </w:p>
        </w:tc>
      </w:tr>
      <w:tr w:rsidR="004F38A0" w:rsidRPr="00C05C34" w14:paraId="27E6F55C"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F55243E" w14:textId="77777777" w:rsidR="004F38A0" w:rsidRPr="009E5CE6" w:rsidRDefault="004F38A0" w:rsidP="004F38A0">
            <w:pPr>
              <w:rPr>
                <w:sz w:val="16"/>
                <w:szCs w:val="16"/>
              </w:rPr>
            </w:pPr>
            <w:r w:rsidRPr="009E5CE6">
              <w:rPr>
                <w:sz w:val="16"/>
                <w:szCs w:val="16"/>
              </w:rPr>
              <w:t xml:space="preserve">Coding on PDSCH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5C1260" w14:textId="77777777" w:rsidR="004F38A0" w:rsidRPr="009E5CE6" w:rsidRDefault="004F38A0" w:rsidP="004F38A0">
            <w:pPr>
              <w:spacing w:line="240" w:lineRule="atLeast"/>
              <w:contextualSpacing/>
              <w:rPr>
                <w:sz w:val="16"/>
                <w:szCs w:val="16"/>
              </w:rPr>
            </w:pPr>
            <w:r w:rsidRPr="009E5CE6">
              <w:rPr>
                <w:sz w:val="16"/>
                <w:szCs w:val="16"/>
              </w:rPr>
              <w:t>LDPC</w:t>
            </w:r>
          </w:p>
          <w:p w14:paraId="7739BB06" w14:textId="77777777" w:rsidR="004F38A0" w:rsidRPr="009E5CE6" w:rsidRDefault="004F38A0" w:rsidP="004F38A0">
            <w:pPr>
              <w:rPr>
                <w:sz w:val="16"/>
                <w:szCs w:val="16"/>
                <w:lang w:eastAsia="zh-CN"/>
              </w:rPr>
            </w:pPr>
            <w:r w:rsidRPr="009E5CE6">
              <w:rPr>
                <w:sz w:val="16"/>
                <w:szCs w:val="16"/>
              </w:rPr>
              <w:t xml:space="preserve">Max code-block size=8448bit </w:t>
            </w:r>
          </w:p>
        </w:tc>
        <w:tc>
          <w:tcPr>
            <w:tcW w:w="4054" w:type="dxa"/>
            <w:tcBorders>
              <w:top w:val="single" w:sz="4" w:space="0" w:color="auto"/>
              <w:left w:val="single" w:sz="4" w:space="0" w:color="auto"/>
              <w:bottom w:val="single" w:sz="4" w:space="0" w:color="auto"/>
              <w:right w:val="single" w:sz="4" w:space="0" w:color="auto"/>
            </w:tcBorders>
          </w:tcPr>
          <w:p w14:paraId="7CC8C053" w14:textId="77777777" w:rsidR="004F38A0" w:rsidRPr="009E5CE6" w:rsidRDefault="004F38A0" w:rsidP="004F38A0">
            <w:pPr>
              <w:spacing w:line="240" w:lineRule="atLeast"/>
              <w:contextualSpacing/>
              <w:rPr>
                <w:sz w:val="16"/>
                <w:szCs w:val="16"/>
              </w:rPr>
            </w:pPr>
            <w:r w:rsidRPr="009E5CE6">
              <w:rPr>
                <w:sz w:val="16"/>
                <w:szCs w:val="16"/>
              </w:rPr>
              <w:t>LDPC</w:t>
            </w:r>
          </w:p>
          <w:p w14:paraId="3C8726C4" w14:textId="77777777" w:rsidR="004F38A0" w:rsidRPr="009E5CE6" w:rsidRDefault="004F38A0" w:rsidP="004F38A0">
            <w:pPr>
              <w:spacing w:line="240" w:lineRule="atLeast"/>
              <w:contextualSpacing/>
              <w:rPr>
                <w:sz w:val="16"/>
                <w:szCs w:val="16"/>
              </w:rPr>
            </w:pPr>
            <w:r w:rsidRPr="009E5CE6">
              <w:rPr>
                <w:sz w:val="16"/>
                <w:szCs w:val="16"/>
              </w:rPr>
              <w:t xml:space="preserve">Max code-block size=8448bit </w:t>
            </w:r>
          </w:p>
        </w:tc>
      </w:tr>
      <w:tr w:rsidR="004F38A0" w:rsidRPr="00C05C34" w14:paraId="4D9DE045" w14:textId="77777777" w:rsidTr="009E5CE6">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5FA130" w14:textId="77777777" w:rsidR="004F38A0" w:rsidRPr="009E5CE6" w:rsidRDefault="004F38A0" w:rsidP="004F38A0">
            <w:pPr>
              <w:rPr>
                <w:sz w:val="16"/>
                <w:szCs w:val="16"/>
              </w:rPr>
            </w:pPr>
            <w:r w:rsidRPr="009E5CE6">
              <w:rPr>
                <w:sz w:val="16"/>
                <w:szCs w:val="16"/>
              </w:rPr>
              <w:t>Numerology</w:t>
            </w:r>
          </w:p>
        </w:tc>
        <w:tc>
          <w:tcPr>
            <w:tcW w:w="725" w:type="dxa"/>
            <w:tcBorders>
              <w:top w:val="single" w:sz="4" w:space="0" w:color="auto"/>
              <w:left w:val="single" w:sz="4" w:space="0" w:color="auto"/>
              <w:bottom w:val="single" w:sz="4" w:space="0" w:color="auto"/>
              <w:right w:val="single" w:sz="4" w:space="0" w:color="auto"/>
            </w:tcBorders>
            <w:hideMark/>
          </w:tcPr>
          <w:p w14:paraId="09B79551" w14:textId="77777777" w:rsidR="004F38A0" w:rsidRPr="009E5CE6" w:rsidRDefault="004F38A0" w:rsidP="004F38A0">
            <w:pPr>
              <w:ind w:leftChars="54" w:left="119"/>
              <w:contextualSpacing/>
              <w:rPr>
                <w:sz w:val="16"/>
                <w:szCs w:val="16"/>
              </w:rPr>
            </w:pPr>
            <w:r w:rsidRPr="009E5CE6">
              <w:rPr>
                <w:bCs/>
                <w:sz w:val="16"/>
                <w:szCs w:val="16"/>
              </w:rPr>
              <w:t>Slot/non-slot</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E806F6" w14:textId="77777777" w:rsidR="004F38A0" w:rsidRPr="009E5CE6" w:rsidRDefault="004F38A0" w:rsidP="004F38A0">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4054" w:type="dxa"/>
            <w:tcBorders>
              <w:top w:val="single" w:sz="4" w:space="0" w:color="auto"/>
              <w:left w:val="single" w:sz="4" w:space="0" w:color="auto"/>
              <w:bottom w:val="single" w:sz="4" w:space="0" w:color="auto"/>
              <w:right w:val="single" w:sz="4" w:space="0" w:color="auto"/>
            </w:tcBorders>
          </w:tcPr>
          <w:p w14:paraId="7A5FF098" w14:textId="77777777" w:rsidR="004F38A0" w:rsidRPr="009E5CE6" w:rsidRDefault="004F38A0" w:rsidP="004F38A0">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4F38A0" w:rsidRPr="00C05C34" w14:paraId="7B884C23" w14:textId="77777777" w:rsidTr="009E5CE6">
        <w:tc>
          <w:tcPr>
            <w:tcW w:w="1097" w:type="dxa"/>
            <w:vMerge/>
            <w:tcBorders>
              <w:top w:val="single" w:sz="4" w:space="0" w:color="auto"/>
              <w:left w:val="single" w:sz="4" w:space="0" w:color="auto"/>
              <w:bottom w:val="single" w:sz="4" w:space="0" w:color="auto"/>
              <w:right w:val="single" w:sz="4" w:space="0" w:color="auto"/>
            </w:tcBorders>
            <w:vAlign w:val="center"/>
            <w:hideMark/>
          </w:tcPr>
          <w:p w14:paraId="3CB18405" w14:textId="77777777" w:rsidR="004F38A0" w:rsidRPr="009E5CE6" w:rsidRDefault="004F38A0" w:rsidP="004F38A0">
            <w:pPr>
              <w:rPr>
                <w:sz w:val="16"/>
                <w:szCs w:val="16"/>
              </w:rPr>
            </w:pPr>
          </w:p>
        </w:tc>
        <w:tc>
          <w:tcPr>
            <w:tcW w:w="725" w:type="dxa"/>
            <w:tcBorders>
              <w:top w:val="single" w:sz="4" w:space="0" w:color="auto"/>
              <w:left w:val="single" w:sz="4" w:space="0" w:color="auto"/>
              <w:bottom w:val="single" w:sz="4" w:space="0" w:color="auto"/>
              <w:right w:val="single" w:sz="4" w:space="0" w:color="auto"/>
            </w:tcBorders>
            <w:hideMark/>
          </w:tcPr>
          <w:p w14:paraId="01227C34" w14:textId="77777777" w:rsidR="004F38A0" w:rsidRPr="009E5CE6" w:rsidRDefault="004F38A0" w:rsidP="004F38A0">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0375D7" w14:textId="77777777" w:rsidR="004F38A0" w:rsidRPr="009E5CE6" w:rsidRDefault="004F38A0" w:rsidP="004F38A0">
            <w:pPr>
              <w:rPr>
                <w:bCs/>
                <w:sz w:val="16"/>
                <w:szCs w:val="16"/>
                <w:lang w:eastAsia="zh-CN"/>
              </w:rPr>
            </w:pPr>
            <w:r w:rsidRPr="009E5CE6">
              <w:rPr>
                <w:bCs/>
                <w:sz w:val="16"/>
                <w:szCs w:val="16"/>
                <w:lang w:eastAsia="zh-CN"/>
              </w:rPr>
              <w:t>15kHz</w:t>
            </w:r>
          </w:p>
        </w:tc>
        <w:tc>
          <w:tcPr>
            <w:tcW w:w="4054" w:type="dxa"/>
            <w:tcBorders>
              <w:top w:val="single" w:sz="4" w:space="0" w:color="auto"/>
              <w:left w:val="single" w:sz="4" w:space="0" w:color="auto"/>
              <w:bottom w:val="single" w:sz="4" w:space="0" w:color="auto"/>
              <w:right w:val="single" w:sz="4" w:space="0" w:color="auto"/>
            </w:tcBorders>
          </w:tcPr>
          <w:p w14:paraId="56CC6D41" w14:textId="77777777" w:rsidR="004F38A0" w:rsidRPr="009E5CE6" w:rsidRDefault="004F38A0" w:rsidP="004F38A0">
            <w:pPr>
              <w:rPr>
                <w:bCs/>
                <w:sz w:val="16"/>
                <w:szCs w:val="16"/>
                <w:lang w:eastAsia="zh-CN"/>
              </w:rPr>
            </w:pPr>
            <w:r w:rsidRPr="009E5CE6">
              <w:rPr>
                <w:bCs/>
                <w:sz w:val="16"/>
                <w:szCs w:val="16"/>
                <w:lang w:eastAsia="zh-CN"/>
              </w:rPr>
              <w:t>15kHz</w:t>
            </w:r>
          </w:p>
        </w:tc>
      </w:tr>
      <w:tr w:rsidR="004F38A0" w:rsidRPr="00C05C34" w14:paraId="1DDC6048"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DDC411" w14:textId="77777777" w:rsidR="004F38A0" w:rsidRPr="009E5CE6" w:rsidRDefault="004F38A0" w:rsidP="004F38A0">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B782A2" w14:textId="77777777" w:rsidR="004F38A0" w:rsidRPr="009E5CE6" w:rsidRDefault="004F38A0" w:rsidP="004F38A0">
            <w:pPr>
              <w:rPr>
                <w:sz w:val="16"/>
                <w:szCs w:val="16"/>
                <w:lang w:eastAsia="zh-CN"/>
              </w:rPr>
            </w:pPr>
            <w:r w:rsidRPr="009E5CE6">
              <w:rPr>
                <w:sz w:val="16"/>
                <w:szCs w:val="16"/>
              </w:rPr>
              <w:t>52</w:t>
            </w:r>
            <w:r w:rsidRPr="009E5CE6">
              <w:rPr>
                <w:sz w:val="16"/>
                <w:szCs w:val="16"/>
                <w:lang w:eastAsia="zh-CN"/>
              </w:rPr>
              <w:t xml:space="preserve"> for 15 kHz SCS</w:t>
            </w:r>
          </w:p>
        </w:tc>
        <w:tc>
          <w:tcPr>
            <w:tcW w:w="4054" w:type="dxa"/>
            <w:tcBorders>
              <w:top w:val="single" w:sz="4" w:space="0" w:color="auto"/>
              <w:left w:val="single" w:sz="4" w:space="0" w:color="auto"/>
              <w:bottom w:val="single" w:sz="4" w:space="0" w:color="auto"/>
              <w:right w:val="single" w:sz="4" w:space="0" w:color="auto"/>
            </w:tcBorders>
          </w:tcPr>
          <w:p w14:paraId="3F1B857A" w14:textId="77777777" w:rsidR="004F38A0" w:rsidRPr="009E5CE6" w:rsidRDefault="004F38A0" w:rsidP="004F38A0">
            <w:pPr>
              <w:rPr>
                <w:sz w:val="16"/>
                <w:szCs w:val="16"/>
              </w:rPr>
            </w:pPr>
            <w:r w:rsidRPr="009E5CE6">
              <w:rPr>
                <w:sz w:val="16"/>
                <w:szCs w:val="16"/>
              </w:rPr>
              <w:t>52</w:t>
            </w:r>
            <w:r w:rsidRPr="009E5CE6">
              <w:rPr>
                <w:sz w:val="16"/>
                <w:szCs w:val="16"/>
                <w:lang w:eastAsia="zh-CN"/>
              </w:rPr>
              <w:t xml:space="preserve"> for 15 kHz SCS</w:t>
            </w:r>
          </w:p>
        </w:tc>
      </w:tr>
      <w:tr w:rsidR="004F38A0" w:rsidRPr="00C05C34" w14:paraId="7EEFD12E" w14:textId="77777777" w:rsidTr="009E5CE6">
        <w:trPr>
          <w:trHeight w:val="211"/>
        </w:trPr>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665E28" w14:textId="77777777" w:rsidR="004F38A0" w:rsidRPr="009E5CE6" w:rsidRDefault="004F38A0" w:rsidP="004F38A0">
            <w:pPr>
              <w:rPr>
                <w:sz w:val="16"/>
                <w:szCs w:val="16"/>
              </w:rPr>
            </w:pPr>
            <w:r w:rsidRPr="009E5CE6">
              <w:rPr>
                <w:sz w:val="16"/>
                <w:szCs w:val="16"/>
              </w:rPr>
              <w:t xml:space="preserve">Simulation bandwidth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37009F" w14:textId="77777777" w:rsidR="004F38A0" w:rsidRPr="009E5CE6" w:rsidRDefault="004F38A0" w:rsidP="004F38A0">
            <w:pPr>
              <w:rPr>
                <w:rFonts w:eastAsia="Times New Roman"/>
                <w:sz w:val="16"/>
                <w:szCs w:val="16"/>
                <w:lang w:val="en-US"/>
              </w:rPr>
            </w:pPr>
            <w:r w:rsidRPr="009E5CE6">
              <w:rPr>
                <w:sz w:val="16"/>
                <w:szCs w:val="16"/>
              </w:rPr>
              <w:t>10 MHz for 15kHz as a baseline, and configurations which emulate larger BW, e.g., same sub-band size as 40/100 MHz with 30kHz, may be optionally considered.</w:t>
            </w:r>
          </w:p>
        </w:tc>
        <w:tc>
          <w:tcPr>
            <w:tcW w:w="4054" w:type="dxa"/>
            <w:tcBorders>
              <w:top w:val="single" w:sz="4" w:space="0" w:color="auto"/>
              <w:left w:val="single" w:sz="4" w:space="0" w:color="auto"/>
              <w:bottom w:val="single" w:sz="4" w:space="0" w:color="auto"/>
              <w:right w:val="single" w:sz="4" w:space="0" w:color="auto"/>
            </w:tcBorders>
          </w:tcPr>
          <w:p w14:paraId="3D1F904E" w14:textId="77777777" w:rsidR="004F38A0" w:rsidRPr="009E5CE6" w:rsidRDefault="004F38A0" w:rsidP="004F38A0">
            <w:pPr>
              <w:rPr>
                <w:sz w:val="16"/>
                <w:szCs w:val="16"/>
              </w:rPr>
            </w:pPr>
            <w:r w:rsidRPr="009E5CE6">
              <w:rPr>
                <w:sz w:val="16"/>
                <w:szCs w:val="16"/>
              </w:rPr>
              <w:t>10 MHz for 15kHz as a baseline, and configurations which emulate larger BW, e.g., same sub-band size as 40/100 MHz with 30kHz, may be optionally considered.</w:t>
            </w:r>
          </w:p>
        </w:tc>
      </w:tr>
      <w:tr w:rsidR="004F38A0" w:rsidRPr="00C05C34" w14:paraId="183567F1"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38D18A" w14:textId="77777777" w:rsidR="004F38A0" w:rsidRPr="009E5CE6" w:rsidRDefault="004F38A0" w:rsidP="004F38A0">
            <w:pPr>
              <w:rPr>
                <w:sz w:val="16"/>
                <w:szCs w:val="16"/>
              </w:rPr>
            </w:pPr>
            <w:r w:rsidRPr="009E5CE6">
              <w:rPr>
                <w:sz w:val="16"/>
                <w:szCs w:val="16"/>
              </w:rPr>
              <w:t xml:space="preserve">Frame structure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CB707B" w14:textId="77777777" w:rsidR="004F38A0" w:rsidRPr="009E5CE6" w:rsidRDefault="004F38A0" w:rsidP="004F38A0">
            <w:pPr>
              <w:rPr>
                <w:sz w:val="16"/>
                <w:szCs w:val="16"/>
                <w:lang w:eastAsia="zh-CN"/>
              </w:rPr>
            </w:pPr>
            <w:r w:rsidRPr="009E5CE6">
              <w:rPr>
                <w:sz w:val="16"/>
                <w:szCs w:val="16"/>
              </w:rPr>
              <w:t>Slot Format 0 (all downlink) for all slots</w:t>
            </w:r>
          </w:p>
        </w:tc>
        <w:tc>
          <w:tcPr>
            <w:tcW w:w="4054" w:type="dxa"/>
            <w:tcBorders>
              <w:top w:val="single" w:sz="4" w:space="0" w:color="auto"/>
              <w:left w:val="single" w:sz="4" w:space="0" w:color="auto"/>
              <w:bottom w:val="single" w:sz="4" w:space="0" w:color="auto"/>
              <w:right w:val="single" w:sz="4" w:space="0" w:color="auto"/>
            </w:tcBorders>
          </w:tcPr>
          <w:p w14:paraId="16A6CDE4" w14:textId="77777777" w:rsidR="004F38A0" w:rsidRPr="009E5CE6" w:rsidRDefault="004F38A0" w:rsidP="004F38A0">
            <w:pPr>
              <w:rPr>
                <w:sz w:val="16"/>
                <w:szCs w:val="16"/>
              </w:rPr>
            </w:pPr>
            <w:r w:rsidRPr="009E5CE6">
              <w:rPr>
                <w:sz w:val="16"/>
                <w:szCs w:val="16"/>
              </w:rPr>
              <w:t>Slot Format 0 (all downlink) for all slots</w:t>
            </w:r>
          </w:p>
        </w:tc>
      </w:tr>
      <w:tr w:rsidR="004F38A0" w:rsidRPr="00C05C34" w14:paraId="7A3BBB4B" w14:textId="77777777" w:rsidTr="009E5CE6">
        <w:tc>
          <w:tcPr>
            <w:tcW w:w="1822"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E1404C" w14:textId="77777777" w:rsidR="004F38A0" w:rsidRPr="009E5CE6" w:rsidRDefault="004F38A0" w:rsidP="004F38A0">
            <w:pPr>
              <w:rPr>
                <w:sz w:val="16"/>
                <w:szCs w:val="16"/>
              </w:rPr>
            </w:pPr>
            <w:r w:rsidRPr="009E5CE6">
              <w:rPr>
                <w:rFonts w:eastAsia="STXihei"/>
                <w:bCs/>
                <w:kern w:val="24"/>
                <w:sz w:val="16"/>
                <w:szCs w:val="16"/>
              </w:rPr>
              <w:t>MIMO scheme</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6C82D9" w14:textId="77777777" w:rsidR="004F38A0" w:rsidRPr="009E5CE6" w:rsidRDefault="004F38A0" w:rsidP="004F38A0">
            <w:pPr>
              <w:rPr>
                <w:rFonts w:eastAsia="Times New Roman"/>
                <w:sz w:val="16"/>
                <w:szCs w:val="16"/>
                <w:lang w:val="en-US"/>
              </w:rPr>
            </w:pPr>
            <w:r w:rsidRPr="009E5CE6">
              <w:rPr>
                <w:sz w:val="16"/>
                <w:szCs w:val="16"/>
              </w:rPr>
              <w:t>SU/MU-MIMO with rank adaptation is a baseline for overhead reduction.</w:t>
            </w:r>
            <w:r w:rsidRPr="009E5CE6">
              <w:rPr>
                <w:sz w:val="16"/>
                <w:szCs w:val="16"/>
              </w:rPr>
              <w:br/>
              <w:t>For low RU, SU-MIMO or SU/MU-MIMO with rank adaptation are assumed for higher rank extension.</w:t>
            </w:r>
            <w:r w:rsidRPr="009E5CE6">
              <w:rPr>
                <w:sz w:val="16"/>
                <w:szCs w:val="16"/>
              </w:rPr>
              <w:br/>
              <w:t>For medium/high RU, SU/MU-MIMO with rank adaptation is assumed for higher rank extension.</w:t>
            </w:r>
          </w:p>
        </w:tc>
        <w:tc>
          <w:tcPr>
            <w:tcW w:w="4054" w:type="dxa"/>
            <w:tcBorders>
              <w:top w:val="single" w:sz="4" w:space="0" w:color="auto"/>
              <w:left w:val="single" w:sz="4" w:space="0" w:color="auto"/>
              <w:bottom w:val="single" w:sz="4" w:space="0" w:color="auto"/>
              <w:right w:val="single" w:sz="4" w:space="0" w:color="auto"/>
            </w:tcBorders>
          </w:tcPr>
          <w:p w14:paraId="74E46D23" w14:textId="77777777" w:rsidR="004F38A0" w:rsidRPr="009E5CE6" w:rsidRDefault="004F38A0" w:rsidP="004F38A0">
            <w:pPr>
              <w:rPr>
                <w:sz w:val="16"/>
                <w:szCs w:val="16"/>
              </w:rPr>
            </w:pPr>
            <w:r w:rsidRPr="009E5CE6">
              <w:rPr>
                <w:sz w:val="16"/>
                <w:szCs w:val="16"/>
              </w:rPr>
              <w:t>SU/MU-MIMO with rank adaptation is a baseline for overhead reduction.</w:t>
            </w:r>
            <w:r w:rsidRPr="009E5CE6">
              <w:rPr>
                <w:sz w:val="16"/>
                <w:szCs w:val="16"/>
              </w:rPr>
              <w:br/>
              <w:t>For low RU, SU-MIMO or SU/MU-MIMO with rank adaptation are assumed for higher rank extension.</w:t>
            </w:r>
            <w:r w:rsidRPr="009E5CE6">
              <w:rPr>
                <w:sz w:val="16"/>
                <w:szCs w:val="16"/>
              </w:rPr>
              <w:br/>
              <w:t>For medium/high RU, SU/MU-MIMO with rank adaptation is assumed for higher rank extension.</w:t>
            </w:r>
          </w:p>
        </w:tc>
      </w:tr>
      <w:tr w:rsidR="004F38A0" w:rsidRPr="00C05C34" w14:paraId="07807DB2" w14:textId="77777777" w:rsidTr="009E5CE6">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608D1585" w14:textId="77777777" w:rsidR="004F38A0" w:rsidRPr="009E5CE6" w:rsidRDefault="004F38A0" w:rsidP="004F38A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7F711A" w14:textId="77777777" w:rsidR="004F38A0" w:rsidRPr="009E5CE6" w:rsidRDefault="004F38A0" w:rsidP="004F38A0">
            <w:pPr>
              <w:rPr>
                <w:rFonts w:eastAsia="Times New Roman"/>
                <w:sz w:val="16"/>
                <w:szCs w:val="16"/>
                <w:lang w:val="en-US"/>
              </w:rPr>
            </w:pPr>
            <w:r w:rsidRPr="009E5CE6">
              <w:rPr>
                <w:sz w:val="16"/>
                <w:szCs w:val="16"/>
              </w:rPr>
              <w:t>For all evaluation, companies to provide the assumption on the maximum MU layers (e.g. 8 or 12)</w:t>
            </w:r>
          </w:p>
        </w:tc>
        <w:tc>
          <w:tcPr>
            <w:tcW w:w="4054" w:type="dxa"/>
            <w:tcBorders>
              <w:top w:val="single" w:sz="4" w:space="0" w:color="auto"/>
              <w:left w:val="single" w:sz="4" w:space="0" w:color="auto"/>
              <w:bottom w:val="single" w:sz="4" w:space="0" w:color="auto"/>
              <w:right w:val="single" w:sz="4" w:space="0" w:color="auto"/>
            </w:tcBorders>
          </w:tcPr>
          <w:p w14:paraId="7722A77E" w14:textId="77777777" w:rsidR="004F38A0" w:rsidRPr="009E5CE6" w:rsidRDefault="004F38A0" w:rsidP="004F38A0">
            <w:pPr>
              <w:rPr>
                <w:sz w:val="16"/>
                <w:szCs w:val="16"/>
              </w:rPr>
            </w:pPr>
            <w:r w:rsidRPr="009E5CE6">
              <w:rPr>
                <w:sz w:val="16"/>
                <w:szCs w:val="16"/>
              </w:rPr>
              <w:t>For all evaluation, companies to provide the assumption on the maximum MU layers (e.g. 8 or 12)</w:t>
            </w:r>
          </w:p>
        </w:tc>
      </w:tr>
      <w:tr w:rsidR="009E5CE6" w:rsidRPr="00C05C34" w14:paraId="51BC168B" w14:textId="77777777" w:rsidTr="009E5CE6">
        <w:trPr>
          <w:trHeight w:val="908"/>
        </w:trPr>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6762BEF3" w14:textId="77777777" w:rsidR="009E5CE6" w:rsidRPr="009E5CE6" w:rsidRDefault="009E5CE6" w:rsidP="00D30D43">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444D56" w14:textId="77777777" w:rsidR="009E5CE6" w:rsidRPr="009E5CE6" w:rsidRDefault="009E5CE6" w:rsidP="00D30D43">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2157CD03" w14:textId="38AF552E" w:rsidR="009E5CE6" w:rsidRPr="009E5CE6" w:rsidRDefault="009E5CE6" w:rsidP="00CC22CB">
            <w:pPr>
              <w:pStyle w:val="ListParagraph"/>
              <w:numPr>
                <w:ilvl w:val="0"/>
                <w:numId w:val="37"/>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 xml:space="preserve">CSI feedback </w:t>
            </w:r>
            <w:r w:rsidR="00AB3C32">
              <w:rPr>
                <w:sz w:val="16"/>
                <w:szCs w:val="16"/>
              </w:rPr>
              <w:t xml:space="preserve">periodicity (full CSI feedback): </w:t>
            </w:r>
            <w:r w:rsidRPr="009E5CE6">
              <w:rPr>
                <w:sz w:val="16"/>
                <w:szCs w:val="16"/>
              </w:rPr>
              <w:t xml:space="preserve">5 ms, </w:t>
            </w:r>
          </w:p>
          <w:p w14:paraId="4060ADBA" w14:textId="3DA67D1E" w:rsidR="009E5CE6" w:rsidRPr="009E5CE6" w:rsidRDefault="009E5CE6" w:rsidP="00AB3C32">
            <w:pPr>
              <w:pStyle w:val="ListParagraph"/>
              <w:numPr>
                <w:ilvl w:val="0"/>
                <w:numId w:val="37"/>
              </w:numPr>
              <w:autoSpaceDE w:val="0"/>
              <w:autoSpaceDN w:val="0"/>
              <w:adjustRightInd w:val="0"/>
              <w:snapToGrid w:val="0"/>
              <w:ind w:leftChars="0"/>
              <w:contextualSpacing/>
              <w:jc w:val="both"/>
              <w:textAlignment w:val="baseline"/>
              <w:rPr>
                <w:sz w:val="16"/>
                <w:szCs w:val="16"/>
              </w:rPr>
            </w:pPr>
            <w:r w:rsidRPr="009E5CE6">
              <w:rPr>
                <w:sz w:val="16"/>
                <w:szCs w:val="16"/>
              </w:rPr>
              <w:t xml:space="preserve">Scheduling delay (from CSI feedback </w:t>
            </w:r>
            <w:r w:rsidR="00AB3C32">
              <w:rPr>
                <w:sz w:val="16"/>
                <w:szCs w:val="16"/>
              </w:rPr>
              <w:t>to time to apply in scheduling)</w:t>
            </w:r>
            <w:r w:rsidRPr="009E5CE6">
              <w:rPr>
                <w:sz w:val="16"/>
                <w:szCs w:val="16"/>
              </w:rPr>
              <w:t>: 4 ms</w:t>
            </w:r>
          </w:p>
        </w:tc>
        <w:tc>
          <w:tcPr>
            <w:tcW w:w="4054" w:type="dxa"/>
            <w:tcBorders>
              <w:top w:val="single" w:sz="4" w:space="0" w:color="auto"/>
              <w:left w:val="single" w:sz="4" w:space="0" w:color="auto"/>
              <w:bottom w:val="single" w:sz="4" w:space="0" w:color="auto"/>
              <w:right w:val="single" w:sz="4" w:space="0" w:color="auto"/>
            </w:tcBorders>
          </w:tcPr>
          <w:p w14:paraId="57F596E7" w14:textId="77777777" w:rsidR="005C631C" w:rsidRPr="005C631C" w:rsidRDefault="007333D5" w:rsidP="005C631C">
            <w:pPr>
              <w:contextualSpacing/>
              <w:rPr>
                <w:rFonts w:hAnsi="Calibri"/>
                <w:snapToGrid w:val="0"/>
                <w:color w:val="FF0000"/>
                <w:sz w:val="16"/>
                <w:szCs w:val="16"/>
                <w:lang w:val="en-US" w:eastAsia="ko-KR"/>
              </w:rPr>
            </w:pPr>
            <w:r>
              <w:rPr>
                <w:rFonts w:hAnsi="Calibri"/>
                <w:snapToGrid w:val="0"/>
                <w:color w:val="FF0000"/>
                <w:sz w:val="16"/>
                <w:szCs w:val="16"/>
                <w:lang w:val="en-US" w:eastAsia="ko-KR"/>
              </w:rPr>
              <w:t>CSI feedback periodicity</w:t>
            </w:r>
            <w:r w:rsidR="005C631C" w:rsidRPr="005C631C">
              <w:rPr>
                <w:rFonts w:hAnsi="Calibri"/>
                <w:snapToGrid w:val="0"/>
                <w:color w:val="FF0000"/>
                <w:sz w:val="16"/>
                <w:szCs w:val="16"/>
                <w:lang w:val="en-US" w:eastAsia="ko-KR"/>
              </w:rPr>
              <w:t>: W ms (e.g. W = 100, note: W = 5 for baseline)</w:t>
            </w:r>
          </w:p>
          <w:p w14:paraId="03AB1010" w14:textId="77777777" w:rsidR="005C631C" w:rsidRPr="005C631C" w:rsidRDefault="005C631C" w:rsidP="005C631C">
            <w:pPr>
              <w:contextualSpacing/>
              <w:rPr>
                <w:rFonts w:hAnsi="Calibri"/>
                <w:snapToGrid w:val="0"/>
                <w:color w:val="FF0000"/>
                <w:sz w:val="16"/>
                <w:szCs w:val="16"/>
                <w:lang w:val="en-US" w:eastAsia="ko-KR"/>
              </w:rPr>
            </w:pPr>
          </w:p>
          <w:p w14:paraId="5493D7C1" w14:textId="77777777" w:rsidR="005C631C" w:rsidRPr="005C631C" w:rsidRDefault="005C631C" w:rsidP="005C631C">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CSI-RS burst: B measurement instances with separation d</w:t>
            </w:r>
          </w:p>
          <w:p w14:paraId="46C8EBD1" w14:textId="77777777" w:rsidR="005C631C" w:rsidRPr="005C631C" w:rsidRDefault="005C631C" w:rsidP="005C631C">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- 1 SP CSI-RS resource: d=4 (min possible)</w:t>
            </w:r>
          </w:p>
          <w:p w14:paraId="250B8F90" w14:textId="77777777" w:rsidR="005C631C" w:rsidRPr="005C631C" w:rsidRDefault="005C631C" w:rsidP="005C631C">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B AP CSI-RS resources: d=1</w:t>
            </w:r>
          </w:p>
          <w:p w14:paraId="478F4A99" w14:textId="77777777" w:rsidR="005C631C" w:rsidRPr="005C631C" w:rsidRDefault="005C631C" w:rsidP="005C631C">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B = W/5 (e.g. 100/5 = 20 measurements)</w:t>
            </w:r>
          </w:p>
          <w:p w14:paraId="5F2DADC4" w14:textId="77777777" w:rsidR="005C631C" w:rsidRPr="005C631C" w:rsidRDefault="005C631C" w:rsidP="005C631C">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measurement window (# slots): W=(B-1)*d+1</w:t>
            </w:r>
          </w:p>
          <w:p w14:paraId="76701E67" w14:textId="77777777" w:rsidR="005C631C" w:rsidRPr="005C631C" w:rsidRDefault="005C631C" w:rsidP="005C631C">
            <w:pPr>
              <w:contextualSpacing/>
              <w:rPr>
                <w:rFonts w:hAnsi="Calibri"/>
                <w:snapToGrid w:val="0"/>
                <w:color w:val="FF0000"/>
                <w:sz w:val="16"/>
                <w:szCs w:val="16"/>
                <w:lang w:val="en-US" w:eastAsia="ko-KR"/>
              </w:rPr>
            </w:pPr>
          </w:p>
          <w:p w14:paraId="464B4C54" w14:textId="77777777" w:rsidR="009E5CE6" w:rsidRPr="005C631C" w:rsidRDefault="005C631C" w:rsidP="005C631C">
            <w:pPr>
              <w:contextualSpacing/>
              <w:rPr>
                <w:rFonts w:hAnsi="Calibri"/>
                <w:sz w:val="16"/>
                <w:szCs w:val="16"/>
                <w:lang w:val="en-US" w:eastAsia="ko-KR"/>
              </w:rPr>
            </w:pPr>
            <w:r>
              <w:rPr>
                <w:rFonts w:hAnsi="Calibri"/>
                <w:snapToGrid w:val="0"/>
                <w:color w:val="FF0000"/>
                <w:sz w:val="16"/>
                <w:szCs w:val="16"/>
                <w:lang w:val="en-US" w:eastAsia="ko-KR"/>
              </w:rPr>
              <w:t xml:space="preserve">Companies should state any </w:t>
            </w:r>
            <w:r w:rsidRPr="005C631C">
              <w:rPr>
                <w:rFonts w:hAnsi="Calibri"/>
                <w:snapToGrid w:val="0"/>
                <w:color w:val="FF0000"/>
                <w:sz w:val="16"/>
                <w:szCs w:val="16"/>
                <w:lang w:val="en-US" w:eastAsia="ko-KR"/>
              </w:rPr>
              <w:t>UE side extrapolation (future CSI)</w:t>
            </w:r>
          </w:p>
        </w:tc>
      </w:tr>
      <w:tr w:rsidR="009E5CE6" w:rsidRPr="00C05C34" w14:paraId="4A256C2D"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37B9BF25" w14:textId="77777777" w:rsidR="009E5CE6" w:rsidRPr="009E5CE6" w:rsidRDefault="009E5CE6" w:rsidP="00D30D43">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E6B073" w14:textId="77777777" w:rsidR="009E5CE6" w:rsidRPr="009E5CE6" w:rsidRDefault="00932B37" w:rsidP="00932B37">
            <w:pPr>
              <w:rPr>
                <w:kern w:val="24"/>
                <w:sz w:val="16"/>
                <w:szCs w:val="16"/>
              </w:rPr>
            </w:pPr>
            <w:r w:rsidRPr="00932B37">
              <w:rPr>
                <w:sz w:val="16"/>
                <w:szCs w:val="16"/>
              </w:rPr>
              <w:t>Companies shall provide the downlink overhead assumption</w:t>
            </w:r>
          </w:p>
        </w:tc>
        <w:tc>
          <w:tcPr>
            <w:tcW w:w="4054" w:type="dxa"/>
            <w:tcBorders>
              <w:top w:val="single" w:sz="4" w:space="0" w:color="auto"/>
              <w:left w:val="single" w:sz="4" w:space="0" w:color="auto"/>
              <w:bottom w:val="single" w:sz="4" w:space="0" w:color="auto"/>
              <w:right w:val="single" w:sz="4" w:space="0" w:color="auto"/>
            </w:tcBorders>
          </w:tcPr>
          <w:p w14:paraId="0C0C2CF5" w14:textId="77777777" w:rsidR="009E5CE6" w:rsidRPr="009E5CE6" w:rsidRDefault="00932B37" w:rsidP="00D30D43">
            <w:pPr>
              <w:rPr>
                <w:sz w:val="16"/>
                <w:szCs w:val="16"/>
              </w:rPr>
            </w:pPr>
            <w:r w:rsidRPr="00932B37">
              <w:rPr>
                <w:color w:val="FF0000"/>
                <w:sz w:val="16"/>
                <w:szCs w:val="16"/>
              </w:rPr>
              <w:t>CSI-RS burst overhead</w:t>
            </w:r>
          </w:p>
        </w:tc>
      </w:tr>
      <w:tr w:rsidR="00932B37" w:rsidRPr="00C05C34" w14:paraId="41B86629"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18B3C488"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874223"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4054" w:type="dxa"/>
            <w:tcBorders>
              <w:top w:val="single" w:sz="4" w:space="0" w:color="auto"/>
              <w:left w:val="single" w:sz="4" w:space="0" w:color="auto"/>
              <w:bottom w:val="single" w:sz="4" w:space="0" w:color="auto"/>
              <w:right w:val="single" w:sz="4" w:space="0" w:color="auto"/>
            </w:tcBorders>
          </w:tcPr>
          <w:p w14:paraId="3701236A"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932B37" w:rsidRPr="00C05C34" w14:paraId="5F5F386A"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5A3405C4"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CE0600" w14:textId="77777777" w:rsidR="00932B37" w:rsidRPr="009E5CE6" w:rsidRDefault="00932B37" w:rsidP="00932B37">
            <w:pPr>
              <w:jc w:val="both"/>
              <w:rPr>
                <w:rFonts w:eastAsia="Times New Roman"/>
                <w:sz w:val="16"/>
                <w:szCs w:val="16"/>
                <w:lang w:val="en-US"/>
              </w:rPr>
            </w:pPr>
            <w:r w:rsidRPr="009E5CE6">
              <w:rPr>
                <w:sz w:val="16"/>
                <w:szCs w:val="16"/>
              </w:rPr>
              <w:t>50/70 % for CSI overhead reduction</w:t>
            </w:r>
            <w:r w:rsidRPr="009E5CE6">
              <w:rPr>
                <w:sz w:val="16"/>
                <w:szCs w:val="16"/>
              </w:rPr>
              <w:br/>
              <w:t>20/50% for high rank extension</w:t>
            </w:r>
            <w:r w:rsidRPr="009E5CE6">
              <w:rPr>
                <w:sz w:val="16"/>
                <w:szCs w:val="16"/>
              </w:rPr>
              <w:br/>
              <w:t>Companies are encouraged to report the MU-MIMO utilization.</w:t>
            </w:r>
          </w:p>
        </w:tc>
        <w:tc>
          <w:tcPr>
            <w:tcW w:w="4054" w:type="dxa"/>
            <w:tcBorders>
              <w:top w:val="single" w:sz="4" w:space="0" w:color="auto"/>
              <w:left w:val="single" w:sz="4" w:space="0" w:color="auto"/>
              <w:bottom w:val="single" w:sz="4" w:space="0" w:color="auto"/>
              <w:right w:val="single" w:sz="4" w:space="0" w:color="auto"/>
            </w:tcBorders>
          </w:tcPr>
          <w:p w14:paraId="32C8E0A7" w14:textId="77777777" w:rsidR="00932B37" w:rsidRPr="009E5CE6" w:rsidRDefault="00932B37" w:rsidP="00932B37">
            <w:pPr>
              <w:jc w:val="both"/>
              <w:rPr>
                <w:sz w:val="16"/>
                <w:szCs w:val="16"/>
              </w:rPr>
            </w:pPr>
            <w:r w:rsidRPr="009E5CE6">
              <w:rPr>
                <w:sz w:val="16"/>
                <w:szCs w:val="16"/>
              </w:rPr>
              <w:t>50/70 % for CSI overhead reduction</w:t>
            </w:r>
            <w:r w:rsidRPr="009E5CE6">
              <w:rPr>
                <w:sz w:val="16"/>
                <w:szCs w:val="16"/>
              </w:rPr>
              <w:br/>
              <w:t>20/50% for high rank extension</w:t>
            </w:r>
            <w:r w:rsidRPr="009E5CE6">
              <w:rPr>
                <w:sz w:val="16"/>
                <w:szCs w:val="16"/>
              </w:rPr>
              <w:br/>
              <w:t>Companies are encouraged to report the MU-MIMO utilization.</w:t>
            </w:r>
          </w:p>
        </w:tc>
      </w:tr>
      <w:tr w:rsidR="00932B37" w:rsidRPr="00C05C34" w14:paraId="05716AFC"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63041ADD"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8780C1" w14:textId="77777777" w:rsidR="00932B37" w:rsidRPr="009E5CE6" w:rsidRDefault="00932B37" w:rsidP="00932B37">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c>
          <w:tcPr>
            <w:tcW w:w="4054" w:type="dxa"/>
            <w:tcBorders>
              <w:top w:val="single" w:sz="4" w:space="0" w:color="auto"/>
              <w:left w:val="single" w:sz="4" w:space="0" w:color="auto"/>
              <w:bottom w:val="single" w:sz="4" w:space="0" w:color="auto"/>
              <w:right w:val="single" w:sz="4" w:space="0" w:color="auto"/>
            </w:tcBorders>
          </w:tcPr>
          <w:p w14:paraId="7C63383D" w14:textId="77777777" w:rsidR="00932B37" w:rsidRPr="009E5CE6" w:rsidRDefault="00932B37" w:rsidP="00932B37">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932B37" w:rsidRPr="00C05C34" w14:paraId="2EB323F6"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6B21EB89"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F55C422"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4054" w:type="dxa"/>
            <w:tcBorders>
              <w:top w:val="single" w:sz="4" w:space="0" w:color="auto"/>
              <w:left w:val="single" w:sz="4" w:space="0" w:color="auto"/>
              <w:bottom w:val="single" w:sz="4" w:space="0" w:color="auto"/>
              <w:right w:val="single" w:sz="4" w:space="0" w:color="auto"/>
            </w:tcBorders>
          </w:tcPr>
          <w:p w14:paraId="68520C6A"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932B37" w:rsidRPr="00C05C34" w14:paraId="6259648D"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29776BF6"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757CCE"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4054" w:type="dxa"/>
            <w:tcBorders>
              <w:top w:val="single" w:sz="4" w:space="0" w:color="auto"/>
              <w:left w:val="single" w:sz="4" w:space="0" w:color="auto"/>
              <w:bottom w:val="single" w:sz="4" w:space="0" w:color="auto"/>
              <w:right w:val="single" w:sz="4" w:space="0" w:color="auto"/>
            </w:tcBorders>
          </w:tcPr>
          <w:p w14:paraId="6741CCC4"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932B37" w:rsidRPr="00C05C34" w14:paraId="67684F0F"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1A735DE6"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10E0"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4054" w:type="dxa"/>
            <w:tcBorders>
              <w:top w:val="single" w:sz="4" w:space="0" w:color="auto"/>
              <w:left w:val="single" w:sz="4" w:space="0" w:color="auto"/>
              <w:bottom w:val="single" w:sz="4" w:space="0" w:color="auto"/>
              <w:right w:val="single" w:sz="4" w:space="0" w:color="auto"/>
            </w:tcBorders>
          </w:tcPr>
          <w:p w14:paraId="532256C9" w14:textId="77777777" w:rsidR="00932B37" w:rsidRPr="009E5CE6" w:rsidRDefault="00932B37" w:rsidP="00932B37">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932B37" w:rsidRPr="00C05C34" w14:paraId="40EB587E"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27ADDDD3" w14:textId="77777777" w:rsidR="00932B37" w:rsidRPr="009E5CE6" w:rsidRDefault="00932B37" w:rsidP="00932B37">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23A64B" w14:textId="77777777" w:rsidR="00932B37" w:rsidRPr="009E5CE6" w:rsidRDefault="00932B37" w:rsidP="00932B37">
            <w:pPr>
              <w:jc w:val="both"/>
              <w:rPr>
                <w:rFonts w:eastAsia="Times New Roman"/>
                <w:sz w:val="16"/>
                <w:szCs w:val="16"/>
                <w:lang w:val="en-US"/>
              </w:rPr>
            </w:pPr>
            <w:r w:rsidRPr="009E5CE6">
              <w:rPr>
                <w:sz w:val="16"/>
                <w:szCs w:val="16"/>
              </w:rPr>
              <w:t xml:space="preserve">Throughput and CSI feedback overhead as baseline metrics. </w:t>
            </w:r>
            <w:r w:rsidRPr="009E5CE6">
              <w:rPr>
                <w:sz w:val="16"/>
                <w:szCs w:val="16"/>
              </w:rPr>
              <w:br/>
              <w:t>Additional metrics, e.g., ratio between throughput and CSI feedback overhead, can be used.</w:t>
            </w:r>
            <w:r w:rsidRPr="009E5CE6">
              <w:rPr>
                <w:sz w:val="16"/>
                <w:szCs w:val="16"/>
              </w:rPr>
              <w:br/>
              <w:t>Maximum overhead (payload size for CSI feedback)for each rank at one feedback instance is the baseline metric for CSI feedback overhead, and companies can provide other metrics.</w:t>
            </w:r>
          </w:p>
        </w:tc>
        <w:tc>
          <w:tcPr>
            <w:tcW w:w="4054" w:type="dxa"/>
            <w:tcBorders>
              <w:top w:val="single" w:sz="4" w:space="0" w:color="auto"/>
              <w:left w:val="single" w:sz="4" w:space="0" w:color="auto"/>
              <w:bottom w:val="single" w:sz="4" w:space="0" w:color="auto"/>
              <w:right w:val="single" w:sz="4" w:space="0" w:color="auto"/>
            </w:tcBorders>
          </w:tcPr>
          <w:p w14:paraId="76AF5F63" w14:textId="77777777" w:rsidR="00932B37" w:rsidRPr="009E5CE6" w:rsidRDefault="00932B37" w:rsidP="00932B37">
            <w:pPr>
              <w:jc w:val="both"/>
              <w:rPr>
                <w:sz w:val="16"/>
                <w:szCs w:val="16"/>
              </w:rPr>
            </w:pPr>
            <w:r w:rsidRPr="009E5CE6">
              <w:rPr>
                <w:sz w:val="16"/>
                <w:szCs w:val="16"/>
              </w:rPr>
              <w:t xml:space="preserve">Throughput and CSI feedback overhead as baseline metrics. </w:t>
            </w:r>
            <w:r w:rsidRPr="009E5CE6">
              <w:rPr>
                <w:sz w:val="16"/>
                <w:szCs w:val="16"/>
              </w:rPr>
              <w:br/>
              <w:t>Additional metrics, e.g., ratio between throughput and CSI feedback overhead, can be used.</w:t>
            </w:r>
            <w:r w:rsidRPr="009E5CE6">
              <w:rPr>
                <w:sz w:val="16"/>
                <w:szCs w:val="16"/>
              </w:rPr>
              <w:br/>
              <w:t>Maximum overhead (payload size for CSI feedback)for each rank at one feedback instance is the baseline metric for CSI feedback overhead, and companies can provide other metrics.</w:t>
            </w:r>
          </w:p>
        </w:tc>
      </w:tr>
      <w:tr w:rsidR="00932B37" w:rsidRPr="00C05C34" w14:paraId="541301FD" w14:textId="77777777" w:rsidTr="009E5CE6">
        <w:tc>
          <w:tcPr>
            <w:tcW w:w="1822" w:type="dxa"/>
            <w:gridSpan w:val="2"/>
            <w:tcBorders>
              <w:top w:val="single" w:sz="4" w:space="0" w:color="auto"/>
              <w:left w:val="single" w:sz="4" w:space="0" w:color="auto"/>
              <w:bottom w:val="single" w:sz="4" w:space="0" w:color="auto"/>
              <w:right w:val="single" w:sz="4" w:space="0" w:color="auto"/>
            </w:tcBorders>
            <w:hideMark/>
          </w:tcPr>
          <w:p w14:paraId="1FAEB99C" w14:textId="77777777" w:rsidR="00932B37" w:rsidRPr="009E5CE6" w:rsidRDefault="00932B37" w:rsidP="00932B37">
            <w:pPr>
              <w:pStyle w:val="NormalWeb"/>
              <w:spacing w:before="0" w:beforeAutospacing="0" w:after="0" w:afterAutospacing="0"/>
              <w:ind w:leftChars="68" w:left="150"/>
              <w:contextualSpacing/>
              <w:jc w:val="both"/>
              <w:rPr>
                <w:rFonts w:eastAsia="Malgun Gothic"/>
                <w:color w:val="FF0000"/>
                <w:kern w:val="24"/>
                <w:sz w:val="16"/>
                <w:szCs w:val="16"/>
              </w:rPr>
            </w:pPr>
            <w:r w:rsidRPr="009E5CE6">
              <w:rPr>
                <w:rFonts w:eastAsia="Malgun Gothic"/>
                <w:color w:val="FF0000"/>
                <w:kern w:val="24"/>
                <w:sz w:val="16"/>
                <w:szCs w:val="16"/>
              </w:rPr>
              <w:t>Baseline for performance evaluation</w:t>
            </w:r>
          </w:p>
        </w:tc>
        <w:tc>
          <w:tcPr>
            <w:tcW w:w="375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43B61F" w14:textId="77777777" w:rsidR="00B122C1" w:rsidRPr="001234A2" w:rsidRDefault="00B122C1" w:rsidP="00B122C1">
            <w:pPr>
              <w:rPr>
                <w:color w:val="FF0000"/>
                <w:sz w:val="16"/>
                <w:szCs w:val="16"/>
              </w:rPr>
            </w:pPr>
            <w:r w:rsidRPr="001234A2">
              <w:rPr>
                <w:color w:val="FF0000"/>
                <w:sz w:val="16"/>
                <w:szCs w:val="16"/>
              </w:rPr>
              <w:t xml:space="preserve">Single-TRP (N=1) with Rel-16 eType-II CB </w:t>
            </w:r>
          </w:p>
          <w:p w14:paraId="5F2975E3" w14:textId="0D58DB1A" w:rsidR="00932B37" w:rsidRPr="009E5CE6" w:rsidRDefault="00932B37" w:rsidP="00932B37">
            <w:pPr>
              <w:rPr>
                <w:rFonts w:eastAsia="Times New Roman"/>
                <w:color w:val="FF0000"/>
                <w:sz w:val="16"/>
                <w:szCs w:val="16"/>
                <w:lang w:val="en-US"/>
              </w:rPr>
            </w:pPr>
          </w:p>
        </w:tc>
        <w:tc>
          <w:tcPr>
            <w:tcW w:w="4054" w:type="dxa"/>
            <w:tcBorders>
              <w:top w:val="single" w:sz="4" w:space="0" w:color="auto"/>
              <w:left w:val="single" w:sz="4" w:space="0" w:color="auto"/>
              <w:bottom w:val="single" w:sz="4" w:space="0" w:color="auto"/>
              <w:right w:val="single" w:sz="4" w:space="0" w:color="auto"/>
            </w:tcBorders>
          </w:tcPr>
          <w:p w14:paraId="549C6A64" w14:textId="15C9E0E4" w:rsidR="00932B37" w:rsidRPr="00932B37" w:rsidRDefault="00415EEF" w:rsidP="00932B37">
            <w:pPr>
              <w:rPr>
                <w:color w:val="FF0000"/>
                <w:sz w:val="16"/>
                <w:szCs w:val="16"/>
              </w:rPr>
            </w:pPr>
            <w:r>
              <w:rPr>
                <w:color w:val="FF0000"/>
                <w:sz w:val="16"/>
                <w:szCs w:val="16"/>
              </w:rPr>
              <w:t>Rel-</w:t>
            </w:r>
            <w:r w:rsidR="00932B37" w:rsidRPr="00932B37">
              <w:rPr>
                <w:color w:val="FF0000"/>
                <w:sz w:val="16"/>
                <w:szCs w:val="16"/>
              </w:rPr>
              <w:t>16 eTypeII with CSI feedback periodicity: 5 ms</w:t>
            </w:r>
          </w:p>
          <w:p w14:paraId="0FAA71DF" w14:textId="77777777" w:rsidR="00932B37" w:rsidRDefault="00932B37" w:rsidP="00932B37">
            <w:pPr>
              <w:rPr>
                <w:color w:val="FF0000"/>
                <w:sz w:val="16"/>
                <w:szCs w:val="16"/>
              </w:rPr>
            </w:pPr>
            <w:r w:rsidRPr="00932B37">
              <w:rPr>
                <w:color w:val="FF0000"/>
                <w:sz w:val="16"/>
                <w:szCs w:val="16"/>
              </w:rPr>
              <w:t>W/ extrapolation @gNB</w:t>
            </w:r>
          </w:p>
          <w:p w14:paraId="18DF2EF0" w14:textId="77777777" w:rsidR="00932B37" w:rsidRDefault="00932B37" w:rsidP="00932B37">
            <w:pPr>
              <w:rPr>
                <w:sz w:val="16"/>
                <w:szCs w:val="16"/>
              </w:rPr>
            </w:pPr>
          </w:p>
          <w:p w14:paraId="45186622" w14:textId="77777777" w:rsidR="00932B37" w:rsidRPr="00932B37" w:rsidRDefault="00932B37" w:rsidP="00932B37">
            <w:pPr>
              <w:tabs>
                <w:tab w:val="left" w:pos="1200"/>
              </w:tabs>
              <w:rPr>
                <w:sz w:val="16"/>
                <w:szCs w:val="16"/>
              </w:rPr>
            </w:pPr>
            <w:r>
              <w:rPr>
                <w:sz w:val="16"/>
                <w:szCs w:val="16"/>
              </w:rPr>
              <w:tab/>
            </w:r>
          </w:p>
        </w:tc>
      </w:tr>
    </w:tbl>
    <w:p w14:paraId="7840265E" w14:textId="77777777" w:rsidR="00A02F98" w:rsidRPr="00D80B37" w:rsidRDefault="00A02F98" w:rsidP="00093D9D">
      <w:pPr>
        <w:snapToGrid w:val="0"/>
        <w:spacing w:after="60"/>
        <w:jc w:val="both"/>
        <w:rPr>
          <w:sz w:val="20"/>
        </w:rPr>
      </w:pPr>
    </w:p>
    <w:p w14:paraId="500CCDB9" w14:textId="43C92706" w:rsidR="00D172F3" w:rsidRPr="00D80B37" w:rsidRDefault="00D172F3" w:rsidP="00D172F3">
      <w:pPr>
        <w:pStyle w:val="Caption"/>
        <w:keepNext/>
        <w:jc w:val="center"/>
        <w:rPr>
          <w:sz w:val="20"/>
        </w:rPr>
      </w:pPr>
      <w:bookmarkStart w:id="10" w:name="_Ref5421212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3C58ED">
        <w:rPr>
          <w:noProof/>
          <w:sz w:val="20"/>
        </w:rPr>
        <w:t>2</w:t>
      </w:r>
      <w:r w:rsidRPr="00D80B37">
        <w:rPr>
          <w:sz w:val="20"/>
        </w:rPr>
        <w:fldChar w:fldCharType="end"/>
      </w:r>
      <w:bookmarkEnd w:id="10"/>
      <w:r w:rsidRPr="00D80B37">
        <w:rPr>
          <w:sz w:val="20"/>
        </w:rPr>
        <w:t xml:space="preserve">: </w:t>
      </w:r>
      <w:r w:rsidR="00910A50">
        <w:rPr>
          <w:sz w:val="20"/>
        </w:rPr>
        <w:t>EVM</w:t>
      </w:r>
      <w:r w:rsidR="001C1EB1">
        <w:rPr>
          <w:sz w:val="20"/>
        </w:rPr>
        <w:t xml:space="preserve"> for Rel-17 Type-II</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25"/>
        <w:gridCol w:w="3753"/>
        <w:gridCol w:w="4058"/>
      </w:tblGrid>
      <w:tr w:rsidR="0090287E" w:rsidRPr="0090287E" w14:paraId="048930F2" w14:textId="77777777" w:rsidTr="0090287E">
        <w:trPr>
          <w:trHeight w:val="71"/>
        </w:trPr>
        <w:tc>
          <w:tcPr>
            <w:tcW w:w="0" w:type="auto"/>
            <w:gridSpan w:val="2"/>
            <w:shd w:val="clear" w:color="auto" w:fill="D9D9D9" w:themeFill="background1" w:themeFillShade="D9"/>
            <w:tcMar>
              <w:top w:w="72" w:type="dxa"/>
              <w:left w:w="144" w:type="dxa"/>
              <w:bottom w:w="72" w:type="dxa"/>
              <w:right w:w="144" w:type="dxa"/>
            </w:tcMar>
            <w:vAlign w:val="center"/>
            <w:hideMark/>
          </w:tcPr>
          <w:p w14:paraId="163D0980" w14:textId="77777777" w:rsidR="0090287E" w:rsidRPr="0090287E" w:rsidRDefault="0090287E" w:rsidP="0017355A">
            <w:pPr>
              <w:contextualSpacing/>
              <w:jc w:val="both"/>
              <w:rPr>
                <w:sz w:val="16"/>
                <w:szCs w:val="16"/>
              </w:rPr>
            </w:pPr>
            <w:r w:rsidRPr="0090287E">
              <w:rPr>
                <w:b/>
                <w:bCs/>
                <w:sz w:val="16"/>
                <w:szCs w:val="16"/>
              </w:rPr>
              <w:t>Parameter</w:t>
            </w:r>
          </w:p>
        </w:tc>
        <w:tc>
          <w:tcPr>
            <w:tcW w:w="3753" w:type="dxa"/>
            <w:shd w:val="clear" w:color="auto" w:fill="D9D9D9" w:themeFill="background1" w:themeFillShade="D9"/>
            <w:tcMar>
              <w:top w:w="72" w:type="dxa"/>
              <w:left w:w="144" w:type="dxa"/>
              <w:bottom w:w="72" w:type="dxa"/>
              <w:right w:w="144" w:type="dxa"/>
            </w:tcMar>
            <w:vAlign w:val="center"/>
            <w:hideMark/>
          </w:tcPr>
          <w:p w14:paraId="3EA23E6E" w14:textId="77777777" w:rsidR="0090287E" w:rsidRPr="0090287E" w:rsidRDefault="0090287E" w:rsidP="0017355A">
            <w:pPr>
              <w:contextualSpacing/>
              <w:jc w:val="both"/>
              <w:rPr>
                <w:sz w:val="16"/>
                <w:szCs w:val="16"/>
              </w:rPr>
            </w:pPr>
            <w:r w:rsidRPr="0090287E">
              <w:rPr>
                <w:b/>
                <w:bCs/>
                <w:sz w:val="16"/>
                <w:szCs w:val="16"/>
              </w:rPr>
              <w:t>Value</w:t>
            </w:r>
            <w:r>
              <w:rPr>
                <w:b/>
                <w:bCs/>
                <w:sz w:val="16"/>
                <w:szCs w:val="16"/>
              </w:rPr>
              <w:t xml:space="preserve"> (C-JT)</w:t>
            </w:r>
          </w:p>
        </w:tc>
        <w:tc>
          <w:tcPr>
            <w:tcW w:w="4058" w:type="dxa"/>
            <w:shd w:val="clear" w:color="auto" w:fill="D9D9D9" w:themeFill="background1" w:themeFillShade="D9"/>
          </w:tcPr>
          <w:p w14:paraId="7141CE03" w14:textId="77777777" w:rsidR="0090287E" w:rsidRPr="0090287E" w:rsidRDefault="0090287E" w:rsidP="0017355A">
            <w:pPr>
              <w:contextualSpacing/>
              <w:jc w:val="both"/>
              <w:rPr>
                <w:b/>
                <w:bCs/>
                <w:sz w:val="16"/>
                <w:szCs w:val="16"/>
              </w:rPr>
            </w:pPr>
            <w:r>
              <w:rPr>
                <w:b/>
                <w:bCs/>
                <w:sz w:val="16"/>
                <w:szCs w:val="16"/>
              </w:rPr>
              <w:t>Value (Doppler)</w:t>
            </w:r>
          </w:p>
        </w:tc>
      </w:tr>
      <w:tr w:rsidR="007D1E37" w:rsidRPr="0090287E" w14:paraId="042D876A" w14:textId="77777777" w:rsidTr="00F459A1">
        <w:trPr>
          <w:trHeight w:val="24"/>
        </w:trPr>
        <w:tc>
          <w:tcPr>
            <w:tcW w:w="0" w:type="auto"/>
            <w:gridSpan w:val="2"/>
            <w:shd w:val="clear" w:color="auto" w:fill="auto"/>
            <w:tcMar>
              <w:top w:w="72" w:type="dxa"/>
              <w:left w:w="144" w:type="dxa"/>
              <w:bottom w:w="72" w:type="dxa"/>
              <w:right w:w="144" w:type="dxa"/>
            </w:tcMar>
            <w:vAlign w:val="center"/>
            <w:hideMark/>
          </w:tcPr>
          <w:p w14:paraId="1E275E1A" w14:textId="77777777" w:rsidR="007D1E37" w:rsidRPr="0090287E" w:rsidRDefault="007D1E37" w:rsidP="007D1E37">
            <w:pPr>
              <w:contextualSpacing/>
              <w:jc w:val="both"/>
              <w:rPr>
                <w:sz w:val="16"/>
                <w:szCs w:val="16"/>
              </w:rPr>
            </w:pPr>
            <w:r w:rsidRPr="0090287E">
              <w:rPr>
                <w:sz w:val="16"/>
                <w:szCs w:val="16"/>
              </w:rPr>
              <w:lastRenderedPageBreak/>
              <w:t xml:space="preserve">Duplex, Waveform </w:t>
            </w:r>
          </w:p>
        </w:tc>
        <w:tc>
          <w:tcPr>
            <w:tcW w:w="3753" w:type="dxa"/>
            <w:shd w:val="clear" w:color="auto" w:fill="auto"/>
            <w:tcMar>
              <w:top w:w="72" w:type="dxa"/>
              <w:left w:w="144" w:type="dxa"/>
              <w:bottom w:w="72" w:type="dxa"/>
              <w:right w:w="144" w:type="dxa"/>
            </w:tcMar>
            <w:vAlign w:val="center"/>
            <w:hideMark/>
          </w:tcPr>
          <w:p w14:paraId="6751C909" w14:textId="77777777" w:rsidR="007D1E37" w:rsidRPr="0090287E" w:rsidRDefault="007D1E37" w:rsidP="007D1E37">
            <w:pPr>
              <w:contextualSpacing/>
              <w:jc w:val="both"/>
              <w:rPr>
                <w:sz w:val="16"/>
                <w:szCs w:val="16"/>
              </w:rPr>
            </w:pPr>
            <w:r w:rsidRPr="0090287E">
              <w:rPr>
                <w:sz w:val="16"/>
                <w:szCs w:val="16"/>
              </w:rPr>
              <w:t xml:space="preserve">FDD (TDD is not precluded), OFDM </w:t>
            </w:r>
          </w:p>
        </w:tc>
        <w:tc>
          <w:tcPr>
            <w:tcW w:w="4058" w:type="dxa"/>
            <w:vAlign w:val="center"/>
          </w:tcPr>
          <w:p w14:paraId="479A43F2" w14:textId="77777777" w:rsidR="007D1E37" w:rsidRPr="0090287E" w:rsidRDefault="007D1E37" w:rsidP="007D1E37">
            <w:pPr>
              <w:contextualSpacing/>
              <w:jc w:val="both"/>
              <w:rPr>
                <w:sz w:val="16"/>
                <w:szCs w:val="16"/>
              </w:rPr>
            </w:pPr>
            <w:r w:rsidRPr="0090287E">
              <w:rPr>
                <w:sz w:val="16"/>
                <w:szCs w:val="16"/>
              </w:rPr>
              <w:t xml:space="preserve">FDD (TDD is not precluded), OFDM </w:t>
            </w:r>
          </w:p>
        </w:tc>
      </w:tr>
      <w:tr w:rsidR="007D1E37" w:rsidRPr="0090287E" w14:paraId="567BC225" w14:textId="77777777" w:rsidTr="00F459A1">
        <w:trPr>
          <w:trHeight w:val="24"/>
        </w:trPr>
        <w:tc>
          <w:tcPr>
            <w:tcW w:w="0" w:type="auto"/>
            <w:gridSpan w:val="2"/>
            <w:shd w:val="clear" w:color="auto" w:fill="auto"/>
            <w:tcMar>
              <w:top w:w="72" w:type="dxa"/>
              <w:left w:w="144" w:type="dxa"/>
              <w:bottom w:w="72" w:type="dxa"/>
              <w:right w:w="144" w:type="dxa"/>
            </w:tcMar>
            <w:vAlign w:val="center"/>
            <w:hideMark/>
          </w:tcPr>
          <w:p w14:paraId="61B0A195" w14:textId="77777777" w:rsidR="007D1E37" w:rsidRPr="0090287E" w:rsidRDefault="007D1E37" w:rsidP="007D1E37">
            <w:pPr>
              <w:contextualSpacing/>
              <w:jc w:val="both"/>
              <w:rPr>
                <w:sz w:val="16"/>
                <w:szCs w:val="16"/>
              </w:rPr>
            </w:pPr>
            <w:r w:rsidRPr="0090287E">
              <w:rPr>
                <w:sz w:val="16"/>
                <w:szCs w:val="16"/>
              </w:rPr>
              <w:t xml:space="preserve">Multiple access </w:t>
            </w:r>
          </w:p>
        </w:tc>
        <w:tc>
          <w:tcPr>
            <w:tcW w:w="3753" w:type="dxa"/>
            <w:shd w:val="clear" w:color="auto" w:fill="auto"/>
            <w:tcMar>
              <w:top w:w="72" w:type="dxa"/>
              <w:left w:w="144" w:type="dxa"/>
              <w:bottom w:w="72" w:type="dxa"/>
              <w:right w:w="144" w:type="dxa"/>
            </w:tcMar>
            <w:vAlign w:val="center"/>
            <w:hideMark/>
          </w:tcPr>
          <w:p w14:paraId="5033B42F" w14:textId="77777777" w:rsidR="007D1E37" w:rsidRPr="0090287E" w:rsidRDefault="007D1E37" w:rsidP="007D1E37">
            <w:pPr>
              <w:contextualSpacing/>
              <w:jc w:val="both"/>
              <w:rPr>
                <w:sz w:val="16"/>
                <w:szCs w:val="16"/>
              </w:rPr>
            </w:pPr>
            <w:r w:rsidRPr="0090287E">
              <w:rPr>
                <w:sz w:val="16"/>
                <w:szCs w:val="16"/>
              </w:rPr>
              <w:t xml:space="preserve">OFDMA </w:t>
            </w:r>
          </w:p>
        </w:tc>
        <w:tc>
          <w:tcPr>
            <w:tcW w:w="4058" w:type="dxa"/>
            <w:vAlign w:val="center"/>
          </w:tcPr>
          <w:p w14:paraId="6A944DDB" w14:textId="77777777" w:rsidR="007D1E37" w:rsidRPr="0090287E" w:rsidRDefault="007D1E37" w:rsidP="007D1E37">
            <w:pPr>
              <w:contextualSpacing/>
              <w:jc w:val="both"/>
              <w:rPr>
                <w:sz w:val="16"/>
                <w:szCs w:val="16"/>
              </w:rPr>
            </w:pPr>
            <w:r w:rsidRPr="0090287E">
              <w:rPr>
                <w:sz w:val="16"/>
                <w:szCs w:val="16"/>
              </w:rPr>
              <w:t xml:space="preserve">OFDMA </w:t>
            </w:r>
          </w:p>
        </w:tc>
      </w:tr>
      <w:tr w:rsidR="0090287E" w:rsidRPr="0090287E" w14:paraId="40AE59DE" w14:textId="77777777" w:rsidTr="0090287E">
        <w:trPr>
          <w:trHeight w:val="24"/>
        </w:trPr>
        <w:tc>
          <w:tcPr>
            <w:tcW w:w="0" w:type="auto"/>
            <w:gridSpan w:val="2"/>
            <w:shd w:val="clear" w:color="auto" w:fill="auto"/>
            <w:tcMar>
              <w:top w:w="72" w:type="dxa"/>
              <w:left w:w="144" w:type="dxa"/>
              <w:bottom w:w="72" w:type="dxa"/>
              <w:right w:w="144" w:type="dxa"/>
            </w:tcMar>
          </w:tcPr>
          <w:p w14:paraId="64D3DB62" w14:textId="77777777" w:rsidR="0090287E" w:rsidRPr="0090287E" w:rsidRDefault="0090287E" w:rsidP="00394AB0">
            <w:pPr>
              <w:contextualSpacing/>
              <w:jc w:val="both"/>
              <w:rPr>
                <w:sz w:val="16"/>
                <w:szCs w:val="16"/>
              </w:rPr>
            </w:pPr>
            <w:r w:rsidRPr="0090287E">
              <w:rPr>
                <w:color w:val="FF0000"/>
                <w:sz w:val="16"/>
                <w:szCs w:val="16"/>
              </w:rPr>
              <w:t>Scenario</w:t>
            </w:r>
          </w:p>
        </w:tc>
        <w:tc>
          <w:tcPr>
            <w:tcW w:w="3753" w:type="dxa"/>
            <w:shd w:val="clear" w:color="auto" w:fill="auto"/>
            <w:tcMar>
              <w:top w:w="72" w:type="dxa"/>
              <w:left w:w="144" w:type="dxa"/>
              <w:bottom w:w="72" w:type="dxa"/>
              <w:right w:w="144" w:type="dxa"/>
            </w:tcMar>
          </w:tcPr>
          <w:p w14:paraId="2E94258E" w14:textId="77777777" w:rsidR="0090287E" w:rsidRPr="0090287E" w:rsidRDefault="0090287E" w:rsidP="00394AB0">
            <w:pPr>
              <w:rPr>
                <w:color w:val="FF0000"/>
                <w:sz w:val="16"/>
                <w:szCs w:val="16"/>
              </w:rPr>
            </w:pPr>
            <w:r w:rsidRPr="0090287E">
              <w:rPr>
                <w:color w:val="FF0000"/>
                <w:sz w:val="16"/>
                <w:szCs w:val="16"/>
              </w:rPr>
              <w:t>RMa or Dense urban</w:t>
            </w:r>
          </w:p>
          <w:p w14:paraId="04718218" w14:textId="77777777" w:rsidR="0090287E" w:rsidRPr="0090287E" w:rsidRDefault="0090287E" w:rsidP="00394AB0">
            <w:pPr>
              <w:rPr>
                <w:color w:val="FF0000"/>
                <w:sz w:val="16"/>
                <w:szCs w:val="16"/>
              </w:rPr>
            </w:pPr>
            <w:r w:rsidRPr="0090287E">
              <w:rPr>
                <w:color w:val="FF0000"/>
                <w:sz w:val="16"/>
                <w:szCs w:val="16"/>
              </w:rPr>
              <w:t xml:space="preserve">N_TRP (#TRPs): 2, 3, 4 </w:t>
            </w:r>
          </w:p>
          <w:p w14:paraId="11988D77" w14:textId="77777777" w:rsidR="0090287E" w:rsidRPr="0090287E" w:rsidRDefault="0090287E" w:rsidP="00394AB0">
            <w:pPr>
              <w:rPr>
                <w:color w:val="FF0000"/>
                <w:sz w:val="16"/>
                <w:szCs w:val="16"/>
              </w:rPr>
            </w:pPr>
            <w:r w:rsidRPr="0090287E">
              <w:rPr>
                <w:color w:val="FF0000"/>
                <w:sz w:val="16"/>
                <w:szCs w:val="16"/>
              </w:rPr>
              <w:t>Layout1: intra-cell (TRPs within each cell)</w:t>
            </w:r>
          </w:p>
          <w:p w14:paraId="2477D14B" w14:textId="77777777" w:rsidR="0090287E" w:rsidRPr="0090287E" w:rsidRDefault="0090287E" w:rsidP="00394AB0">
            <w:pPr>
              <w:rPr>
                <w:color w:val="FF0000"/>
                <w:sz w:val="16"/>
                <w:szCs w:val="16"/>
              </w:rPr>
            </w:pPr>
            <w:r w:rsidRPr="0090287E">
              <w:rPr>
                <w:noProof/>
                <w:color w:val="FF0000"/>
                <w:sz w:val="16"/>
                <w:szCs w:val="16"/>
                <w:lang w:val="en-US"/>
              </w:rPr>
              <w:drawing>
                <wp:inline distT="0" distB="0" distL="0" distR="0" wp14:anchorId="1E3C4A04" wp14:editId="09F03647">
                  <wp:extent cx="1971675" cy="544167"/>
                  <wp:effectExtent l="0" t="0" r="0" b="889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1978723" cy="546112"/>
                          </a:xfrm>
                          <a:prstGeom prst="rect">
                            <a:avLst/>
                          </a:prstGeom>
                        </pic:spPr>
                      </pic:pic>
                    </a:graphicData>
                  </a:graphic>
                </wp:inline>
              </w:drawing>
            </w:r>
          </w:p>
          <w:p w14:paraId="3E3770CB" w14:textId="4EE4DDDD" w:rsidR="0090287E" w:rsidRDefault="0090287E" w:rsidP="00394AB0">
            <w:pPr>
              <w:contextualSpacing/>
              <w:jc w:val="both"/>
              <w:rPr>
                <w:color w:val="FF0000"/>
                <w:sz w:val="16"/>
                <w:szCs w:val="16"/>
              </w:rPr>
            </w:pPr>
            <w:r w:rsidRPr="0090287E">
              <w:rPr>
                <w:color w:val="FF0000"/>
                <w:sz w:val="16"/>
                <w:szCs w:val="16"/>
              </w:rPr>
              <w:t>Layout2: inter-cell/ (TRPs across cells)</w:t>
            </w:r>
          </w:p>
          <w:p w14:paraId="51D02559" w14:textId="77777777" w:rsidR="00163937" w:rsidRDefault="00163937" w:rsidP="00394AB0">
            <w:pPr>
              <w:contextualSpacing/>
              <w:jc w:val="both"/>
              <w:rPr>
                <w:snapToGrid w:val="0"/>
                <w:sz w:val="16"/>
                <w:szCs w:val="16"/>
              </w:rPr>
            </w:pPr>
            <w:r w:rsidRPr="00163937">
              <w:rPr>
                <w:noProof/>
                <w:lang w:val="en-US"/>
              </w:rPr>
              <w:drawing>
                <wp:inline distT="0" distB="0" distL="0" distR="0" wp14:anchorId="29477849" wp14:editId="26CFCAA8">
                  <wp:extent cx="1694121" cy="849433"/>
                  <wp:effectExtent l="0" t="0" r="1905" b="8255"/>
                  <wp:docPr id="3" name="Picture 7">
                    <a:extLst xmlns:a="http://schemas.openxmlformats.org/drawingml/2006/main">
                      <a:ext uri="{FF2B5EF4-FFF2-40B4-BE49-F238E27FC236}">
                        <a16:creationId xmlns:a16="http://schemas.microsoft.com/office/drawing/2014/main" id="{8631D0DC-AF6D-4534-9856-AF58A1CA43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631D0DC-AF6D-4534-9856-AF58A1CA4303}"/>
                              </a:ext>
                            </a:extLst>
                          </pic:cNvPr>
                          <pic:cNvPicPr>
                            <a:picLocks noChangeAspect="1"/>
                          </pic:cNvPicPr>
                        </pic:nvPicPr>
                        <pic:blipFill>
                          <a:blip r:embed="rId12"/>
                          <a:stretch>
                            <a:fillRect/>
                          </a:stretch>
                        </pic:blipFill>
                        <pic:spPr>
                          <a:xfrm>
                            <a:off x="0" y="0"/>
                            <a:ext cx="1726643" cy="865739"/>
                          </a:xfrm>
                          <a:prstGeom prst="rect">
                            <a:avLst/>
                          </a:prstGeom>
                        </pic:spPr>
                      </pic:pic>
                    </a:graphicData>
                  </a:graphic>
                </wp:inline>
              </w:drawing>
            </w:r>
          </w:p>
          <w:p w14:paraId="23A4F387" w14:textId="30EA1BA6" w:rsidR="00B42D38" w:rsidRPr="001234A2" w:rsidRDefault="00B42D38" w:rsidP="001234A2">
            <w:pPr>
              <w:rPr>
                <w:color w:val="FF0000"/>
                <w:sz w:val="16"/>
                <w:szCs w:val="16"/>
              </w:rPr>
            </w:pPr>
            <w:r w:rsidRPr="0090287E">
              <w:rPr>
                <w:color w:val="FF0000"/>
                <w:sz w:val="16"/>
                <w:szCs w:val="16"/>
              </w:rPr>
              <w:t xml:space="preserve">N_TRP (#TRPs): 3 </w:t>
            </w:r>
          </w:p>
        </w:tc>
        <w:tc>
          <w:tcPr>
            <w:tcW w:w="4058" w:type="dxa"/>
          </w:tcPr>
          <w:p w14:paraId="0A1F4E40" w14:textId="77777777" w:rsidR="007D1E37" w:rsidRPr="009E5CE6" w:rsidRDefault="007D1E37" w:rsidP="007D1E37">
            <w:pPr>
              <w:rPr>
                <w:color w:val="FF0000"/>
                <w:sz w:val="16"/>
                <w:szCs w:val="16"/>
              </w:rPr>
            </w:pPr>
            <w:r w:rsidRPr="009E5CE6">
              <w:rPr>
                <w:color w:val="FF0000"/>
                <w:sz w:val="16"/>
                <w:szCs w:val="16"/>
              </w:rPr>
              <w:t>Dense Urban (Macro only)</w:t>
            </w:r>
          </w:p>
          <w:p w14:paraId="6E09964F" w14:textId="77777777" w:rsidR="007D1E37" w:rsidRDefault="007D1E37" w:rsidP="007D1E37">
            <w:pPr>
              <w:rPr>
                <w:color w:val="FF0000"/>
                <w:sz w:val="16"/>
                <w:szCs w:val="16"/>
              </w:rPr>
            </w:pPr>
          </w:p>
          <w:p w14:paraId="00D84339" w14:textId="77777777" w:rsidR="007D1E37" w:rsidRPr="009E5CE6" w:rsidRDefault="007D1E37" w:rsidP="007D1E37">
            <w:pPr>
              <w:rPr>
                <w:color w:val="FF0000"/>
                <w:sz w:val="16"/>
                <w:szCs w:val="16"/>
              </w:rPr>
            </w:pPr>
            <w:r w:rsidRPr="009E5CE6">
              <w:rPr>
                <w:color w:val="FF0000"/>
                <w:sz w:val="16"/>
                <w:szCs w:val="16"/>
              </w:rPr>
              <w:t>UE trajectory modelling</w:t>
            </w:r>
            <w:r>
              <w:rPr>
                <w:color w:val="FF0000"/>
                <w:sz w:val="16"/>
                <w:szCs w:val="16"/>
              </w:rPr>
              <w:t xml:space="preserve"> </w:t>
            </w:r>
            <w:r w:rsidRPr="009E5CE6">
              <w:rPr>
                <w:color w:val="FF0000"/>
                <w:sz w:val="16"/>
                <w:szCs w:val="16"/>
              </w:rPr>
              <w:t xml:space="preserve">(e.g. linear trajectory in </w:t>
            </w:r>
            <w:r w:rsidR="00415EEF">
              <w:rPr>
                <w:color w:val="FF0000"/>
                <w:sz w:val="16"/>
                <w:szCs w:val="16"/>
              </w:rPr>
              <w:t>Rel-</w:t>
            </w:r>
            <w:r w:rsidRPr="009E5CE6">
              <w:rPr>
                <w:color w:val="FF0000"/>
                <w:sz w:val="16"/>
                <w:szCs w:val="16"/>
              </w:rPr>
              <w:t xml:space="preserve">17 multi-beam, </w:t>
            </w:r>
            <w:r>
              <w:rPr>
                <w:color w:val="FF0000"/>
                <w:sz w:val="16"/>
                <w:szCs w:val="16"/>
              </w:rPr>
              <w:t>RAN1#102-e</w:t>
            </w:r>
            <w:r w:rsidRPr="009E5CE6">
              <w:rPr>
                <w:color w:val="FF0000"/>
                <w:sz w:val="16"/>
                <w:szCs w:val="16"/>
              </w:rPr>
              <w:t>)</w:t>
            </w:r>
          </w:p>
          <w:p w14:paraId="03979231" w14:textId="77777777" w:rsidR="007D1E37" w:rsidRPr="009E5CE6" w:rsidRDefault="007D1E37" w:rsidP="007D1E37">
            <w:pPr>
              <w:rPr>
                <w:color w:val="FF0000"/>
                <w:sz w:val="16"/>
                <w:szCs w:val="16"/>
              </w:rPr>
            </w:pPr>
          </w:p>
          <w:p w14:paraId="68D002EB" w14:textId="77777777" w:rsidR="007D1E37" w:rsidRPr="009E5CE6" w:rsidRDefault="007D1E37" w:rsidP="007D1E37">
            <w:pPr>
              <w:rPr>
                <w:color w:val="FF0000"/>
                <w:sz w:val="16"/>
                <w:szCs w:val="16"/>
              </w:rPr>
            </w:pPr>
            <w:r w:rsidRPr="009E5CE6">
              <w:rPr>
                <w:color w:val="FF0000"/>
                <w:sz w:val="16"/>
                <w:szCs w:val="16"/>
              </w:rPr>
              <w:t>Doppler spectrum model?</w:t>
            </w:r>
          </w:p>
          <w:p w14:paraId="0F0CE1A6" w14:textId="77777777" w:rsidR="007D1E37" w:rsidRDefault="007D1E37" w:rsidP="007D1E37">
            <w:pPr>
              <w:rPr>
                <w:color w:val="FF0000"/>
                <w:sz w:val="16"/>
                <w:szCs w:val="16"/>
              </w:rPr>
            </w:pPr>
          </w:p>
          <w:p w14:paraId="7C396396" w14:textId="77777777" w:rsidR="0090287E" w:rsidRPr="0090287E" w:rsidRDefault="007D1E37" w:rsidP="007D1E37">
            <w:pPr>
              <w:rPr>
                <w:color w:val="FF0000"/>
                <w:sz w:val="16"/>
                <w:szCs w:val="16"/>
              </w:rPr>
            </w:pPr>
            <w:r w:rsidRPr="009E5CE6">
              <w:rPr>
                <w:color w:val="FF0000"/>
                <w:sz w:val="16"/>
                <w:szCs w:val="16"/>
              </w:rPr>
              <w:t>UE speed: 10, 30, 60 kmph</w:t>
            </w:r>
          </w:p>
        </w:tc>
      </w:tr>
      <w:tr w:rsidR="0090287E" w:rsidRPr="0090287E" w14:paraId="253E87E2" w14:textId="77777777" w:rsidTr="0090287E">
        <w:trPr>
          <w:trHeight w:val="24"/>
        </w:trPr>
        <w:tc>
          <w:tcPr>
            <w:tcW w:w="0" w:type="auto"/>
            <w:gridSpan w:val="2"/>
            <w:shd w:val="clear" w:color="auto" w:fill="auto"/>
            <w:tcMar>
              <w:top w:w="72" w:type="dxa"/>
              <w:left w:w="144" w:type="dxa"/>
              <w:bottom w:w="72" w:type="dxa"/>
              <w:right w:w="144" w:type="dxa"/>
            </w:tcMar>
          </w:tcPr>
          <w:p w14:paraId="7BBA7488" w14:textId="77777777" w:rsidR="0090287E" w:rsidRPr="0090287E" w:rsidRDefault="0090287E" w:rsidP="00394AB0">
            <w:pPr>
              <w:contextualSpacing/>
              <w:jc w:val="both"/>
              <w:rPr>
                <w:sz w:val="16"/>
                <w:szCs w:val="16"/>
              </w:rPr>
            </w:pPr>
            <w:r w:rsidRPr="0090287E">
              <w:rPr>
                <w:color w:val="FF0000"/>
                <w:sz w:val="16"/>
                <w:szCs w:val="16"/>
              </w:rPr>
              <w:t>Frequency Range</w:t>
            </w:r>
          </w:p>
        </w:tc>
        <w:tc>
          <w:tcPr>
            <w:tcW w:w="3753" w:type="dxa"/>
            <w:shd w:val="clear" w:color="auto" w:fill="auto"/>
            <w:tcMar>
              <w:top w:w="72" w:type="dxa"/>
              <w:left w:w="144" w:type="dxa"/>
              <w:bottom w:w="72" w:type="dxa"/>
              <w:right w:w="144" w:type="dxa"/>
            </w:tcMar>
          </w:tcPr>
          <w:p w14:paraId="3B159246" w14:textId="77777777" w:rsidR="0090287E" w:rsidRPr="0090287E" w:rsidRDefault="0090287E" w:rsidP="00394AB0">
            <w:pPr>
              <w:contextualSpacing/>
              <w:jc w:val="both"/>
              <w:rPr>
                <w:snapToGrid w:val="0"/>
                <w:sz w:val="16"/>
                <w:szCs w:val="16"/>
              </w:rPr>
            </w:pPr>
            <w:r w:rsidRPr="0090287E">
              <w:rPr>
                <w:snapToGrid w:val="0"/>
                <w:color w:val="FF0000"/>
                <w:sz w:val="16"/>
                <w:szCs w:val="16"/>
              </w:rPr>
              <w:t>FR1, 700Hz, 2GHz</w:t>
            </w:r>
          </w:p>
        </w:tc>
        <w:tc>
          <w:tcPr>
            <w:tcW w:w="4058" w:type="dxa"/>
          </w:tcPr>
          <w:p w14:paraId="45994D7D" w14:textId="77777777" w:rsidR="0090287E" w:rsidRPr="0090287E" w:rsidRDefault="007D1E37" w:rsidP="00394AB0">
            <w:pPr>
              <w:contextualSpacing/>
              <w:jc w:val="both"/>
              <w:rPr>
                <w:snapToGrid w:val="0"/>
                <w:color w:val="FF0000"/>
                <w:sz w:val="16"/>
                <w:szCs w:val="16"/>
              </w:rPr>
            </w:pPr>
            <w:r w:rsidRPr="007D1E37">
              <w:rPr>
                <w:snapToGrid w:val="0"/>
                <w:sz w:val="16"/>
                <w:szCs w:val="16"/>
              </w:rPr>
              <w:t>FR1, 2GHz</w:t>
            </w:r>
          </w:p>
        </w:tc>
      </w:tr>
      <w:tr w:rsidR="0090287E" w:rsidRPr="0090287E" w14:paraId="683AAE95" w14:textId="77777777" w:rsidTr="0090287E">
        <w:trPr>
          <w:trHeight w:val="24"/>
        </w:trPr>
        <w:tc>
          <w:tcPr>
            <w:tcW w:w="0" w:type="auto"/>
            <w:gridSpan w:val="2"/>
            <w:shd w:val="clear" w:color="auto" w:fill="auto"/>
            <w:tcMar>
              <w:top w:w="72" w:type="dxa"/>
              <w:left w:w="144" w:type="dxa"/>
              <w:bottom w:w="72" w:type="dxa"/>
              <w:right w:w="144" w:type="dxa"/>
            </w:tcMar>
          </w:tcPr>
          <w:p w14:paraId="6AEFA9EA" w14:textId="77777777" w:rsidR="0090287E" w:rsidRPr="0090287E" w:rsidRDefault="0090287E" w:rsidP="00394AB0">
            <w:pPr>
              <w:contextualSpacing/>
              <w:jc w:val="both"/>
              <w:rPr>
                <w:sz w:val="16"/>
                <w:szCs w:val="16"/>
              </w:rPr>
            </w:pPr>
            <w:r w:rsidRPr="0090287E">
              <w:rPr>
                <w:color w:val="FF0000"/>
                <w:sz w:val="16"/>
                <w:szCs w:val="16"/>
              </w:rPr>
              <w:t>Inter-BS distance</w:t>
            </w:r>
          </w:p>
        </w:tc>
        <w:tc>
          <w:tcPr>
            <w:tcW w:w="3753" w:type="dxa"/>
            <w:shd w:val="clear" w:color="auto" w:fill="auto"/>
            <w:tcMar>
              <w:top w:w="72" w:type="dxa"/>
              <w:left w:w="144" w:type="dxa"/>
              <w:bottom w:w="72" w:type="dxa"/>
              <w:right w:w="144" w:type="dxa"/>
            </w:tcMar>
          </w:tcPr>
          <w:p w14:paraId="0756546C" w14:textId="77777777" w:rsidR="0090287E" w:rsidRPr="0090287E" w:rsidRDefault="0090287E" w:rsidP="00394AB0">
            <w:pPr>
              <w:contextualSpacing/>
              <w:jc w:val="both"/>
              <w:rPr>
                <w:b/>
                <w:snapToGrid w:val="0"/>
                <w:sz w:val="16"/>
                <w:szCs w:val="16"/>
              </w:rPr>
            </w:pPr>
            <w:r w:rsidRPr="0090287E">
              <w:rPr>
                <w:snapToGrid w:val="0"/>
                <w:color w:val="FF0000"/>
                <w:sz w:val="16"/>
                <w:szCs w:val="16"/>
              </w:rPr>
              <w:t>1.7km (700MHz), 200m (2GHz)</w:t>
            </w:r>
          </w:p>
        </w:tc>
        <w:tc>
          <w:tcPr>
            <w:tcW w:w="4058" w:type="dxa"/>
          </w:tcPr>
          <w:p w14:paraId="15F1619E" w14:textId="77777777" w:rsidR="0090287E" w:rsidRPr="0090287E" w:rsidRDefault="007D1E37" w:rsidP="00394AB0">
            <w:pPr>
              <w:contextualSpacing/>
              <w:jc w:val="both"/>
              <w:rPr>
                <w:snapToGrid w:val="0"/>
                <w:color w:val="FF0000"/>
                <w:sz w:val="16"/>
                <w:szCs w:val="16"/>
              </w:rPr>
            </w:pPr>
            <w:r w:rsidRPr="007D1E37">
              <w:rPr>
                <w:snapToGrid w:val="0"/>
                <w:sz w:val="16"/>
                <w:szCs w:val="16"/>
              </w:rPr>
              <w:t>200m</w:t>
            </w:r>
          </w:p>
        </w:tc>
      </w:tr>
      <w:tr w:rsidR="0090287E" w:rsidRPr="0090287E" w14:paraId="456053C9" w14:textId="77777777" w:rsidTr="0090287E">
        <w:trPr>
          <w:trHeight w:val="24"/>
        </w:trPr>
        <w:tc>
          <w:tcPr>
            <w:tcW w:w="0" w:type="auto"/>
            <w:gridSpan w:val="2"/>
            <w:shd w:val="clear" w:color="auto" w:fill="auto"/>
            <w:tcMar>
              <w:top w:w="72" w:type="dxa"/>
              <w:left w:w="144" w:type="dxa"/>
              <w:bottom w:w="72" w:type="dxa"/>
              <w:right w:w="144" w:type="dxa"/>
            </w:tcMar>
            <w:vAlign w:val="center"/>
          </w:tcPr>
          <w:p w14:paraId="2E486F35" w14:textId="77777777" w:rsidR="0090287E" w:rsidRPr="0090287E" w:rsidRDefault="0090287E" w:rsidP="0017355A">
            <w:pPr>
              <w:contextualSpacing/>
              <w:jc w:val="both"/>
              <w:rPr>
                <w:sz w:val="16"/>
                <w:szCs w:val="16"/>
              </w:rPr>
            </w:pPr>
            <w:r w:rsidRPr="0090287E">
              <w:rPr>
                <w:sz w:val="16"/>
                <w:szCs w:val="16"/>
              </w:rPr>
              <w:t>Reciprocity model</w:t>
            </w:r>
          </w:p>
        </w:tc>
        <w:tc>
          <w:tcPr>
            <w:tcW w:w="3753" w:type="dxa"/>
            <w:shd w:val="clear" w:color="auto" w:fill="auto"/>
            <w:tcMar>
              <w:top w:w="72" w:type="dxa"/>
              <w:left w:w="144" w:type="dxa"/>
              <w:bottom w:w="72" w:type="dxa"/>
              <w:right w:w="144" w:type="dxa"/>
            </w:tcMar>
            <w:vAlign w:val="center"/>
          </w:tcPr>
          <w:p w14:paraId="2BDF1F5E" w14:textId="77777777" w:rsidR="0090287E" w:rsidRPr="0090287E" w:rsidRDefault="0090287E" w:rsidP="001902AE">
            <w:pPr>
              <w:autoSpaceDE w:val="0"/>
              <w:autoSpaceDN w:val="0"/>
              <w:adjustRightInd w:val="0"/>
              <w:snapToGrid w:val="0"/>
              <w:jc w:val="both"/>
              <w:rPr>
                <w:bCs/>
                <w:iCs/>
                <w:sz w:val="16"/>
                <w:szCs w:val="16"/>
              </w:rPr>
            </w:pPr>
            <w:r w:rsidRPr="0090287E">
              <w:rPr>
                <w:bCs/>
                <w:iCs/>
                <w:sz w:val="16"/>
                <w:szCs w:val="16"/>
              </w:rPr>
              <w:t xml:space="preserve">For EVM for FDD CSI enhancement in Rel-17, use following Alt 1 as the baseline and Alt 2 as the optional </w:t>
            </w:r>
          </w:p>
          <w:p w14:paraId="29C32E32" w14:textId="77777777" w:rsidR="0090287E" w:rsidRPr="0090287E" w:rsidRDefault="0090287E" w:rsidP="00073E78">
            <w:pPr>
              <w:numPr>
                <w:ilvl w:val="0"/>
                <w:numId w:val="45"/>
              </w:numPr>
              <w:autoSpaceDE w:val="0"/>
              <w:autoSpaceDN w:val="0"/>
              <w:adjustRightInd w:val="0"/>
              <w:snapToGrid w:val="0"/>
              <w:jc w:val="both"/>
              <w:rPr>
                <w:bCs/>
                <w:iCs/>
                <w:sz w:val="16"/>
                <w:szCs w:val="16"/>
              </w:rPr>
            </w:pPr>
            <w:r w:rsidRPr="0090287E">
              <w:rPr>
                <w:bCs/>
                <w:iCs/>
                <w:sz w:val="16"/>
                <w:szCs w:val="16"/>
              </w:rPr>
              <w:t>Alt 1: Based on Section 5.3 of TR 36.897, to generate FDD DL and UL channels.</w:t>
            </w:r>
          </w:p>
          <w:p w14:paraId="3FCFEDDC" w14:textId="77777777" w:rsidR="0090287E" w:rsidRPr="0090287E" w:rsidRDefault="0090287E" w:rsidP="00073E78">
            <w:pPr>
              <w:numPr>
                <w:ilvl w:val="0"/>
                <w:numId w:val="45"/>
              </w:numPr>
              <w:autoSpaceDE w:val="0"/>
              <w:autoSpaceDN w:val="0"/>
              <w:adjustRightInd w:val="0"/>
              <w:snapToGrid w:val="0"/>
              <w:jc w:val="both"/>
              <w:rPr>
                <w:bCs/>
                <w:iCs/>
                <w:sz w:val="16"/>
                <w:szCs w:val="16"/>
              </w:rPr>
            </w:pPr>
            <w:r w:rsidRPr="0090287E">
              <w:rPr>
                <w:bCs/>
                <w:iCs/>
                <w:sz w:val="16"/>
                <w:szCs w:val="16"/>
              </w:rPr>
              <w:t>Alt 2: Based on Section 7.6.5 of TR 38.901, to generate FDD DL and UL channels with following modifications:</w:t>
            </w:r>
          </w:p>
          <w:p w14:paraId="26E4E585" w14:textId="77777777" w:rsidR="0090287E" w:rsidRPr="0090287E" w:rsidRDefault="0090287E" w:rsidP="00073E78">
            <w:pPr>
              <w:pStyle w:val="ListParagraph"/>
              <w:numPr>
                <w:ilvl w:val="1"/>
                <w:numId w:val="45"/>
              </w:numPr>
              <w:autoSpaceDE w:val="0"/>
              <w:autoSpaceDN w:val="0"/>
              <w:adjustRightInd w:val="0"/>
              <w:snapToGrid w:val="0"/>
              <w:ind w:leftChars="0"/>
              <w:jc w:val="both"/>
              <w:rPr>
                <w:bCs/>
                <w:iCs/>
                <w:sz w:val="16"/>
                <w:szCs w:val="16"/>
                <w:lang w:eastAsia="zh-CN"/>
              </w:rPr>
            </w:pPr>
            <w:r w:rsidRPr="0090287E">
              <w:rPr>
                <w:bCs/>
                <w:iCs/>
                <w:sz w:val="16"/>
                <w:szCs w:val="16"/>
                <w:lang w:eastAsia="zh-CN"/>
              </w:rPr>
              <w:t>Different per-cluster shadowing is generated for DL and UL, and DL (or UL) angles are generated based on DL (or UL) cluster powers. Then UL (or DL) uses the same angles and its own cluster powers to generate the channel matrix.</w:t>
            </w:r>
          </w:p>
          <w:p w14:paraId="3645D591" w14:textId="77777777" w:rsidR="0090287E" w:rsidRPr="0090287E" w:rsidRDefault="0090287E" w:rsidP="00073E78">
            <w:pPr>
              <w:pStyle w:val="ListParagraph"/>
              <w:numPr>
                <w:ilvl w:val="1"/>
                <w:numId w:val="45"/>
              </w:numPr>
              <w:autoSpaceDE w:val="0"/>
              <w:autoSpaceDN w:val="0"/>
              <w:adjustRightInd w:val="0"/>
              <w:snapToGrid w:val="0"/>
              <w:ind w:leftChars="0"/>
              <w:jc w:val="both"/>
              <w:rPr>
                <w:bCs/>
                <w:iCs/>
                <w:sz w:val="16"/>
                <w:szCs w:val="16"/>
                <w:lang w:eastAsia="zh-CN"/>
              </w:rPr>
            </w:pPr>
            <w:r w:rsidRPr="0090287E">
              <w:rPr>
                <w:bCs/>
                <w:iCs/>
                <w:sz w:val="16"/>
                <w:szCs w:val="16"/>
                <w:lang w:eastAsia="zh-CN"/>
              </w:rPr>
              <w:t>XPR is generated independently</w:t>
            </w:r>
            <w:r w:rsidRPr="0090287E">
              <w:rPr>
                <w:bCs/>
                <w:iCs/>
                <w:sz w:val="16"/>
                <w:szCs w:val="16"/>
              </w:rPr>
              <w:t xml:space="preserve"> for DL and UL.</w:t>
            </w:r>
          </w:p>
        </w:tc>
        <w:tc>
          <w:tcPr>
            <w:tcW w:w="4058" w:type="dxa"/>
          </w:tcPr>
          <w:p w14:paraId="301EE2A2" w14:textId="77777777" w:rsidR="007D1E37" w:rsidRPr="0090287E" w:rsidRDefault="007D1E37" w:rsidP="007D1E37">
            <w:pPr>
              <w:autoSpaceDE w:val="0"/>
              <w:autoSpaceDN w:val="0"/>
              <w:adjustRightInd w:val="0"/>
              <w:snapToGrid w:val="0"/>
              <w:jc w:val="both"/>
              <w:rPr>
                <w:bCs/>
                <w:iCs/>
                <w:sz w:val="16"/>
                <w:szCs w:val="16"/>
              </w:rPr>
            </w:pPr>
            <w:r w:rsidRPr="0090287E">
              <w:rPr>
                <w:bCs/>
                <w:iCs/>
                <w:sz w:val="16"/>
                <w:szCs w:val="16"/>
              </w:rPr>
              <w:t xml:space="preserve">For EVM for FDD CSI enhancement in Rel-17, use following Alt 1 as the baseline and Alt 2 as the optional </w:t>
            </w:r>
          </w:p>
          <w:p w14:paraId="2BE93B37" w14:textId="77777777" w:rsidR="007D1E37" w:rsidRPr="0090287E" w:rsidRDefault="007D1E37" w:rsidP="00073E78">
            <w:pPr>
              <w:numPr>
                <w:ilvl w:val="0"/>
                <w:numId w:val="45"/>
              </w:numPr>
              <w:autoSpaceDE w:val="0"/>
              <w:autoSpaceDN w:val="0"/>
              <w:adjustRightInd w:val="0"/>
              <w:snapToGrid w:val="0"/>
              <w:jc w:val="both"/>
              <w:rPr>
                <w:bCs/>
                <w:iCs/>
                <w:sz w:val="16"/>
                <w:szCs w:val="16"/>
              </w:rPr>
            </w:pPr>
            <w:r w:rsidRPr="0090287E">
              <w:rPr>
                <w:bCs/>
                <w:iCs/>
                <w:sz w:val="16"/>
                <w:szCs w:val="16"/>
              </w:rPr>
              <w:t>Alt 1: Based on Section 5.3 of TR 36.897, to generate FDD DL and UL channels.</w:t>
            </w:r>
          </w:p>
          <w:p w14:paraId="2D918912" w14:textId="77777777" w:rsidR="007D1E37" w:rsidRPr="0090287E" w:rsidRDefault="007D1E37" w:rsidP="00073E78">
            <w:pPr>
              <w:numPr>
                <w:ilvl w:val="0"/>
                <w:numId w:val="45"/>
              </w:numPr>
              <w:autoSpaceDE w:val="0"/>
              <w:autoSpaceDN w:val="0"/>
              <w:adjustRightInd w:val="0"/>
              <w:snapToGrid w:val="0"/>
              <w:jc w:val="both"/>
              <w:rPr>
                <w:bCs/>
                <w:iCs/>
                <w:sz w:val="16"/>
                <w:szCs w:val="16"/>
              </w:rPr>
            </w:pPr>
            <w:r w:rsidRPr="0090287E">
              <w:rPr>
                <w:bCs/>
                <w:iCs/>
                <w:sz w:val="16"/>
                <w:szCs w:val="16"/>
              </w:rPr>
              <w:t>Alt 2: Based on Section 7.6.5 of TR 38.901, to generate FDD DL and UL channels with following modifications:</w:t>
            </w:r>
          </w:p>
          <w:p w14:paraId="43443415" w14:textId="77777777" w:rsidR="007D1E37" w:rsidRPr="0090287E" w:rsidRDefault="007D1E37" w:rsidP="00073E78">
            <w:pPr>
              <w:pStyle w:val="ListParagraph"/>
              <w:numPr>
                <w:ilvl w:val="1"/>
                <w:numId w:val="45"/>
              </w:numPr>
              <w:autoSpaceDE w:val="0"/>
              <w:autoSpaceDN w:val="0"/>
              <w:adjustRightInd w:val="0"/>
              <w:snapToGrid w:val="0"/>
              <w:ind w:leftChars="0"/>
              <w:jc w:val="both"/>
              <w:rPr>
                <w:bCs/>
                <w:iCs/>
                <w:sz w:val="16"/>
                <w:szCs w:val="16"/>
                <w:lang w:eastAsia="zh-CN"/>
              </w:rPr>
            </w:pPr>
            <w:r w:rsidRPr="0090287E">
              <w:rPr>
                <w:bCs/>
                <w:iCs/>
                <w:sz w:val="16"/>
                <w:szCs w:val="16"/>
                <w:lang w:eastAsia="zh-CN"/>
              </w:rPr>
              <w:t>Different per-cluster shadowing is generated for DL and UL, and DL (or UL) angles are generated based on DL (or UL) cluster powers. Then UL (or DL) uses the same angles and its own cluster powers to generate the channel matrix.</w:t>
            </w:r>
          </w:p>
          <w:p w14:paraId="2A8EDA7A" w14:textId="77777777" w:rsidR="0090287E" w:rsidRPr="007D1E37" w:rsidRDefault="007D1E37" w:rsidP="00073E78">
            <w:pPr>
              <w:pStyle w:val="ListParagraph"/>
              <w:numPr>
                <w:ilvl w:val="1"/>
                <w:numId w:val="45"/>
              </w:numPr>
              <w:autoSpaceDE w:val="0"/>
              <w:autoSpaceDN w:val="0"/>
              <w:adjustRightInd w:val="0"/>
              <w:snapToGrid w:val="0"/>
              <w:ind w:leftChars="0"/>
              <w:jc w:val="both"/>
              <w:rPr>
                <w:bCs/>
                <w:iCs/>
                <w:sz w:val="16"/>
                <w:szCs w:val="16"/>
              </w:rPr>
            </w:pPr>
            <w:r w:rsidRPr="007D1E37">
              <w:rPr>
                <w:bCs/>
                <w:iCs/>
                <w:sz w:val="16"/>
                <w:szCs w:val="16"/>
                <w:lang w:eastAsia="zh-CN"/>
              </w:rPr>
              <w:t>XPR is generated independently</w:t>
            </w:r>
            <w:r w:rsidRPr="007D1E37">
              <w:rPr>
                <w:bCs/>
                <w:iCs/>
                <w:sz w:val="16"/>
                <w:szCs w:val="16"/>
              </w:rPr>
              <w:t xml:space="preserve"> for DL and UL.</w:t>
            </w:r>
          </w:p>
        </w:tc>
      </w:tr>
      <w:tr w:rsidR="007D1E37" w:rsidRPr="0090287E" w14:paraId="13A78194" w14:textId="77777777" w:rsidTr="0090287E">
        <w:trPr>
          <w:trHeight w:val="24"/>
        </w:trPr>
        <w:tc>
          <w:tcPr>
            <w:tcW w:w="0" w:type="auto"/>
            <w:gridSpan w:val="2"/>
            <w:shd w:val="clear" w:color="auto" w:fill="auto"/>
            <w:tcMar>
              <w:top w:w="72" w:type="dxa"/>
              <w:left w:w="144" w:type="dxa"/>
              <w:bottom w:w="72" w:type="dxa"/>
              <w:right w:w="144" w:type="dxa"/>
            </w:tcMar>
          </w:tcPr>
          <w:p w14:paraId="1B7B1B37" w14:textId="77777777" w:rsidR="007D1E37" w:rsidRPr="0090287E" w:rsidRDefault="007D1E37" w:rsidP="007D1E37">
            <w:pPr>
              <w:contextualSpacing/>
              <w:jc w:val="both"/>
              <w:rPr>
                <w:sz w:val="16"/>
                <w:szCs w:val="16"/>
              </w:rPr>
            </w:pPr>
            <w:r w:rsidRPr="0090287E">
              <w:rPr>
                <w:color w:val="FF0000"/>
                <w:sz w:val="16"/>
                <w:szCs w:val="16"/>
              </w:rPr>
              <w:t>Antenna setup and port layouts at gNB</w:t>
            </w:r>
          </w:p>
        </w:tc>
        <w:tc>
          <w:tcPr>
            <w:tcW w:w="3753" w:type="dxa"/>
            <w:shd w:val="clear" w:color="auto" w:fill="auto"/>
            <w:tcMar>
              <w:top w:w="72" w:type="dxa"/>
              <w:left w:w="144" w:type="dxa"/>
              <w:bottom w:w="72" w:type="dxa"/>
              <w:right w:w="144" w:type="dxa"/>
            </w:tcMar>
          </w:tcPr>
          <w:p w14:paraId="5CCFD49C" w14:textId="77777777" w:rsidR="007D1E37" w:rsidRPr="0090287E" w:rsidRDefault="007D1E37" w:rsidP="007D1E37">
            <w:pPr>
              <w:rPr>
                <w:color w:val="FF0000"/>
                <w:sz w:val="16"/>
                <w:szCs w:val="16"/>
              </w:rPr>
            </w:pPr>
            <w:r w:rsidRPr="0090287E">
              <w:rPr>
                <w:color w:val="FF0000"/>
                <w:sz w:val="16"/>
                <w:szCs w:val="16"/>
              </w:rPr>
              <w:t>700MHz</w:t>
            </w:r>
          </w:p>
          <w:p w14:paraId="2C1C5763" w14:textId="77777777" w:rsidR="007D1E37" w:rsidRPr="0090287E" w:rsidRDefault="007D1E37" w:rsidP="007D1E37">
            <w:pPr>
              <w:rPr>
                <w:color w:val="FF0000"/>
                <w:sz w:val="16"/>
                <w:szCs w:val="16"/>
              </w:rPr>
            </w:pPr>
            <w:r w:rsidRPr="0090287E">
              <w:rPr>
                <w:color w:val="FF0000"/>
                <w:sz w:val="16"/>
                <w:szCs w:val="16"/>
              </w:rPr>
              <w:t>- 4 ports: (1,2,2,1,1,1,2), (dH,dV) = (0.5, 0.8)λ</w:t>
            </w:r>
          </w:p>
          <w:p w14:paraId="56514E53" w14:textId="77777777" w:rsidR="007D1E37" w:rsidRPr="0090287E" w:rsidRDefault="007D1E37" w:rsidP="007D1E37">
            <w:pPr>
              <w:rPr>
                <w:color w:val="FF0000"/>
                <w:sz w:val="16"/>
                <w:szCs w:val="16"/>
              </w:rPr>
            </w:pPr>
            <w:r w:rsidRPr="0090287E">
              <w:rPr>
                <w:color w:val="FF0000"/>
                <w:sz w:val="16"/>
                <w:szCs w:val="16"/>
              </w:rPr>
              <w:t>- 8 ports: (2,2,2,1,1,2,2), (dH,dV) = (0.5, 0.8)λ</w:t>
            </w:r>
          </w:p>
          <w:p w14:paraId="0836AC6F" w14:textId="77777777" w:rsidR="007D1E37" w:rsidRPr="0090287E" w:rsidRDefault="007D1E37" w:rsidP="007D1E37">
            <w:pPr>
              <w:rPr>
                <w:color w:val="FF0000"/>
                <w:sz w:val="16"/>
                <w:szCs w:val="16"/>
              </w:rPr>
            </w:pPr>
            <w:r w:rsidRPr="0090287E">
              <w:rPr>
                <w:color w:val="FF0000"/>
                <w:sz w:val="16"/>
                <w:szCs w:val="16"/>
              </w:rPr>
              <w:t>2GHz:</w:t>
            </w:r>
          </w:p>
          <w:p w14:paraId="1612CD39" w14:textId="0690B2FC" w:rsidR="007D1E37" w:rsidRPr="0090287E" w:rsidRDefault="007D1E37" w:rsidP="007D1E37">
            <w:pPr>
              <w:rPr>
                <w:color w:val="FF0000"/>
                <w:sz w:val="16"/>
                <w:szCs w:val="16"/>
              </w:rPr>
            </w:pPr>
            <w:r w:rsidRPr="0090287E">
              <w:rPr>
                <w:color w:val="FF0000"/>
                <w:sz w:val="16"/>
                <w:szCs w:val="16"/>
              </w:rPr>
              <w:t>- 16 ports: (</w:t>
            </w:r>
            <w:r w:rsidR="00B42D38">
              <w:rPr>
                <w:color w:val="FF0000"/>
                <w:sz w:val="16"/>
                <w:szCs w:val="16"/>
              </w:rPr>
              <w:t>4</w:t>
            </w:r>
            <w:r w:rsidRPr="0090287E">
              <w:rPr>
                <w:color w:val="FF0000"/>
                <w:sz w:val="16"/>
                <w:szCs w:val="16"/>
              </w:rPr>
              <w:t>,4,2,1,1,2,4), (dH,dV) = (0.5, 0.8)λ</w:t>
            </w:r>
          </w:p>
          <w:p w14:paraId="6A57C677" w14:textId="77777777" w:rsidR="007D1E37" w:rsidRPr="0090287E" w:rsidRDefault="007D1E37" w:rsidP="007D1E37">
            <w:pPr>
              <w:autoSpaceDE w:val="0"/>
              <w:autoSpaceDN w:val="0"/>
              <w:adjustRightInd w:val="0"/>
              <w:snapToGrid w:val="0"/>
              <w:contextualSpacing/>
              <w:jc w:val="both"/>
              <w:rPr>
                <w:snapToGrid w:val="0"/>
                <w:sz w:val="16"/>
                <w:szCs w:val="16"/>
              </w:rPr>
            </w:pPr>
            <w:r w:rsidRPr="0090287E">
              <w:rPr>
                <w:color w:val="FF0000"/>
                <w:sz w:val="16"/>
                <w:szCs w:val="16"/>
              </w:rPr>
              <w:t>Total #ports = N_TRP x {4,8,16}</w:t>
            </w:r>
          </w:p>
        </w:tc>
        <w:tc>
          <w:tcPr>
            <w:tcW w:w="4058" w:type="dxa"/>
          </w:tcPr>
          <w:p w14:paraId="4465BD5D" w14:textId="77777777" w:rsidR="007D1E37" w:rsidRPr="009E5CE6" w:rsidRDefault="007D1E37" w:rsidP="007D1E37">
            <w:pPr>
              <w:rPr>
                <w:color w:val="000000" w:themeColor="text1"/>
                <w:sz w:val="16"/>
                <w:szCs w:val="16"/>
              </w:rPr>
            </w:pPr>
            <w:r w:rsidRPr="009E5CE6">
              <w:rPr>
                <w:color w:val="000000" w:themeColor="text1"/>
                <w:sz w:val="16"/>
                <w:szCs w:val="16"/>
              </w:rPr>
              <w:t>Companies need to report which option(s) are used between</w:t>
            </w:r>
          </w:p>
          <w:p w14:paraId="0E1E757A" w14:textId="77777777" w:rsidR="007D1E37" w:rsidRPr="009E5CE6" w:rsidRDefault="007D1E37" w:rsidP="007D1E37">
            <w:pPr>
              <w:rPr>
                <w:color w:val="000000" w:themeColor="text1"/>
                <w:sz w:val="16"/>
                <w:szCs w:val="16"/>
              </w:rPr>
            </w:pPr>
            <w:r w:rsidRPr="009E5CE6">
              <w:rPr>
                <w:color w:val="000000" w:themeColor="text1"/>
                <w:sz w:val="16"/>
                <w:szCs w:val="16"/>
              </w:rPr>
              <w:t>- 32 ports: (8,8,2,1,1,2,8), (dH,dV) = (0.5, 0.8)λ</w:t>
            </w:r>
          </w:p>
          <w:p w14:paraId="418D70E2" w14:textId="77777777" w:rsidR="007D1E37" w:rsidRPr="009E5CE6" w:rsidRDefault="007D1E37" w:rsidP="007D1E37">
            <w:pPr>
              <w:rPr>
                <w:color w:val="000000" w:themeColor="text1"/>
                <w:sz w:val="16"/>
                <w:szCs w:val="16"/>
              </w:rPr>
            </w:pPr>
            <w:r w:rsidRPr="009E5CE6">
              <w:rPr>
                <w:color w:val="000000" w:themeColor="text1"/>
                <w:sz w:val="16"/>
                <w:szCs w:val="16"/>
              </w:rPr>
              <w:t>- 16 ports: (8,4,2,1,1,2,4), (dH,dV) = (0.5, 0.8)λ</w:t>
            </w:r>
          </w:p>
          <w:p w14:paraId="6A306457" w14:textId="77777777" w:rsidR="007D1E37" w:rsidRPr="009E5CE6" w:rsidRDefault="007D1E37" w:rsidP="007D1E37">
            <w:pPr>
              <w:rPr>
                <w:color w:val="000000" w:themeColor="text1"/>
                <w:sz w:val="16"/>
                <w:szCs w:val="16"/>
              </w:rPr>
            </w:pPr>
            <w:r w:rsidRPr="009E5CE6">
              <w:rPr>
                <w:color w:val="000000" w:themeColor="text1"/>
                <w:sz w:val="16"/>
                <w:szCs w:val="16"/>
              </w:rPr>
              <w:t>Other configurations are not precluded.</w:t>
            </w:r>
          </w:p>
          <w:p w14:paraId="5D86606E" w14:textId="77777777" w:rsidR="007D1E37" w:rsidRDefault="007D1E37" w:rsidP="007D1E37">
            <w:pPr>
              <w:rPr>
                <w:sz w:val="16"/>
                <w:szCs w:val="16"/>
              </w:rPr>
            </w:pPr>
          </w:p>
          <w:p w14:paraId="072E3B59" w14:textId="77777777" w:rsidR="007D1E37" w:rsidRPr="0090287E" w:rsidRDefault="007D1E37" w:rsidP="007D1E37">
            <w:pPr>
              <w:rPr>
                <w:color w:val="FF0000"/>
                <w:sz w:val="16"/>
                <w:szCs w:val="16"/>
              </w:rPr>
            </w:pPr>
          </w:p>
        </w:tc>
      </w:tr>
      <w:tr w:rsidR="007D1E37" w:rsidRPr="0090287E" w14:paraId="0FA3406D" w14:textId="77777777" w:rsidTr="0090287E">
        <w:trPr>
          <w:trHeight w:val="24"/>
        </w:trPr>
        <w:tc>
          <w:tcPr>
            <w:tcW w:w="0" w:type="auto"/>
            <w:gridSpan w:val="2"/>
            <w:shd w:val="clear" w:color="auto" w:fill="auto"/>
            <w:tcMar>
              <w:top w:w="72" w:type="dxa"/>
              <w:left w:w="144" w:type="dxa"/>
              <w:bottom w:w="72" w:type="dxa"/>
              <w:right w:w="144" w:type="dxa"/>
            </w:tcMar>
            <w:vAlign w:val="center"/>
          </w:tcPr>
          <w:p w14:paraId="1C22BFBE" w14:textId="77777777" w:rsidR="007D1E37" w:rsidRPr="0090287E" w:rsidRDefault="007D1E37" w:rsidP="007D1E37">
            <w:pPr>
              <w:contextualSpacing/>
              <w:jc w:val="both"/>
              <w:rPr>
                <w:sz w:val="16"/>
                <w:szCs w:val="16"/>
              </w:rPr>
            </w:pPr>
            <w:r w:rsidRPr="0090287E">
              <w:rPr>
                <w:sz w:val="16"/>
                <w:szCs w:val="16"/>
              </w:rPr>
              <w:t>Antenna setup and port layouts at UE</w:t>
            </w:r>
          </w:p>
        </w:tc>
        <w:tc>
          <w:tcPr>
            <w:tcW w:w="3753" w:type="dxa"/>
            <w:shd w:val="clear" w:color="auto" w:fill="auto"/>
            <w:tcMar>
              <w:top w:w="72" w:type="dxa"/>
              <w:left w:w="144" w:type="dxa"/>
              <w:bottom w:w="72" w:type="dxa"/>
              <w:right w:w="144" w:type="dxa"/>
            </w:tcMar>
          </w:tcPr>
          <w:p w14:paraId="7C229F9B" w14:textId="77777777" w:rsidR="007D1E37" w:rsidRPr="0090287E" w:rsidRDefault="007D1E37" w:rsidP="007D1E37">
            <w:pPr>
              <w:contextualSpacing/>
              <w:jc w:val="both"/>
              <w:rPr>
                <w:snapToGrid w:val="0"/>
                <w:sz w:val="16"/>
                <w:szCs w:val="16"/>
              </w:rPr>
            </w:pPr>
            <w:r w:rsidRPr="0090287E">
              <w:rPr>
                <w:snapToGrid w:val="0"/>
                <w:sz w:val="16"/>
                <w:szCs w:val="16"/>
              </w:rPr>
              <w:t>4RX: (1,2,2,1,1,1,2), (dH,dV) = (0.5, 0.5)λ for rank &gt; 2</w:t>
            </w:r>
          </w:p>
          <w:p w14:paraId="5751F75E" w14:textId="77777777" w:rsidR="007D1E37" w:rsidRPr="0090287E" w:rsidRDefault="007D1E37" w:rsidP="007D1E37">
            <w:pPr>
              <w:contextualSpacing/>
              <w:jc w:val="both"/>
              <w:rPr>
                <w:snapToGrid w:val="0"/>
                <w:sz w:val="16"/>
                <w:szCs w:val="16"/>
              </w:rPr>
            </w:pPr>
            <w:r w:rsidRPr="0090287E">
              <w:rPr>
                <w:snapToGrid w:val="0"/>
                <w:sz w:val="16"/>
                <w:szCs w:val="16"/>
              </w:rPr>
              <w:t xml:space="preserve">2RX: (1,1,2,1,1,1,1), (dH,dV) = (0.5, 0.5)λ for (rank 1,2) </w:t>
            </w:r>
          </w:p>
          <w:p w14:paraId="7E8BA6F0" w14:textId="77777777" w:rsidR="007D1E37" w:rsidRPr="0090287E" w:rsidRDefault="007D1E37" w:rsidP="007D1E37">
            <w:pPr>
              <w:contextualSpacing/>
              <w:jc w:val="both"/>
              <w:rPr>
                <w:snapToGrid w:val="0"/>
                <w:sz w:val="16"/>
                <w:szCs w:val="16"/>
              </w:rPr>
            </w:pPr>
            <w:r w:rsidRPr="0090287E">
              <w:rPr>
                <w:snapToGrid w:val="0"/>
                <w:sz w:val="16"/>
                <w:szCs w:val="16"/>
              </w:rPr>
              <w:t>Other configuration is not precluded.</w:t>
            </w:r>
          </w:p>
        </w:tc>
        <w:tc>
          <w:tcPr>
            <w:tcW w:w="4058" w:type="dxa"/>
          </w:tcPr>
          <w:p w14:paraId="4E904491" w14:textId="77777777" w:rsidR="007D1E37" w:rsidRPr="0090287E" w:rsidRDefault="007D1E37" w:rsidP="007D1E37">
            <w:pPr>
              <w:contextualSpacing/>
              <w:jc w:val="both"/>
              <w:rPr>
                <w:snapToGrid w:val="0"/>
                <w:sz w:val="16"/>
                <w:szCs w:val="16"/>
              </w:rPr>
            </w:pPr>
            <w:r w:rsidRPr="009E5CE6">
              <w:rPr>
                <w:sz w:val="16"/>
                <w:szCs w:val="16"/>
              </w:rPr>
              <w:t>4RX: (1,2,2,1,1,1,2), (dH,dV) = (0.5, 0.5)</w:t>
            </w:r>
            <w:r w:rsidRPr="009E5CE6">
              <w:rPr>
                <w:rFonts w:ascii="Arial" w:hAnsi="Arial" w:cs="Arial"/>
                <w:sz w:val="16"/>
                <w:szCs w:val="16"/>
              </w:rPr>
              <w:t>λ</w:t>
            </w:r>
            <w:r w:rsidRPr="009E5CE6">
              <w:rPr>
                <w:sz w:val="16"/>
                <w:szCs w:val="16"/>
              </w:rPr>
              <w:t xml:space="preserve"> for rank &gt; 2</w:t>
            </w:r>
            <w:r w:rsidRPr="009E5CE6">
              <w:rPr>
                <w:sz w:val="16"/>
                <w:szCs w:val="16"/>
              </w:rPr>
              <w:br/>
              <w:t xml:space="preserve">2RX: (1,1,2,1,1,1,1), (dH,dV) = (0.5, 0.5)λ for (rank 1,2) </w:t>
            </w:r>
            <w:r w:rsidRPr="009E5CE6">
              <w:rPr>
                <w:sz w:val="16"/>
                <w:szCs w:val="16"/>
              </w:rPr>
              <w:br/>
              <w:t>Other configuration is not precluded.</w:t>
            </w:r>
          </w:p>
        </w:tc>
      </w:tr>
      <w:tr w:rsidR="007D1E37" w:rsidRPr="0090287E" w14:paraId="7D74C29C" w14:textId="77777777" w:rsidTr="0090287E">
        <w:trPr>
          <w:trHeight w:val="24"/>
        </w:trPr>
        <w:tc>
          <w:tcPr>
            <w:tcW w:w="0" w:type="auto"/>
            <w:gridSpan w:val="2"/>
            <w:shd w:val="clear" w:color="auto" w:fill="auto"/>
            <w:tcMar>
              <w:top w:w="72" w:type="dxa"/>
              <w:left w:w="144" w:type="dxa"/>
              <w:bottom w:w="72" w:type="dxa"/>
              <w:right w:w="144" w:type="dxa"/>
            </w:tcMar>
            <w:vAlign w:val="center"/>
          </w:tcPr>
          <w:p w14:paraId="04EB4F99" w14:textId="77777777" w:rsidR="007D1E37" w:rsidRPr="0090287E" w:rsidRDefault="007D1E37" w:rsidP="007D1E37">
            <w:pPr>
              <w:contextualSpacing/>
              <w:jc w:val="both"/>
              <w:rPr>
                <w:color w:val="FF0000"/>
                <w:sz w:val="16"/>
                <w:szCs w:val="16"/>
              </w:rPr>
            </w:pPr>
            <w:r w:rsidRPr="0090287E">
              <w:rPr>
                <w:color w:val="FF0000"/>
                <w:sz w:val="16"/>
                <w:szCs w:val="16"/>
              </w:rPr>
              <w:t xml:space="preserve">BS Tx power </w:t>
            </w:r>
          </w:p>
        </w:tc>
        <w:tc>
          <w:tcPr>
            <w:tcW w:w="3753" w:type="dxa"/>
            <w:shd w:val="clear" w:color="auto" w:fill="auto"/>
            <w:tcMar>
              <w:top w:w="72" w:type="dxa"/>
              <w:left w:w="144" w:type="dxa"/>
              <w:bottom w:w="72" w:type="dxa"/>
              <w:right w:w="144" w:type="dxa"/>
            </w:tcMar>
          </w:tcPr>
          <w:p w14:paraId="16628028" w14:textId="77777777" w:rsidR="00A17925" w:rsidRPr="009D4D5C" w:rsidRDefault="00A17925" w:rsidP="00A17925">
            <w:pPr>
              <w:rPr>
                <w:snapToGrid w:val="0"/>
                <w:color w:val="FF0000"/>
                <w:sz w:val="16"/>
                <w:szCs w:val="16"/>
              </w:rPr>
            </w:pPr>
            <w:r w:rsidRPr="009D4D5C">
              <w:rPr>
                <w:snapToGrid w:val="0"/>
                <w:color w:val="FF0000"/>
                <w:sz w:val="16"/>
                <w:szCs w:val="16"/>
              </w:rPr>
              <w:t>RMa (700 MHz)</w:t>
            </w:r>
          </w:p>
          <w:p w14:paraId="5BDB4E7A" w14:textId="1573D2B2" w:rsidR="00A17925" w:rsidRDefault="00A17925" w:rsidP="00A17925">
            <w:pPr>
              <w:rPr>
                <w:snapToGrid w:val="0"/>
                <w:color w:val="FF0000"/>
                <w:sz w:val="16"/>
                <w:szCs w:val="16"/>
              </w:rPr>
            </w:pPr>
            <w:r w:rsidRPr="009D4D5C">
              <w:rPr>
                <w:snapToGrid w:val="0"/>
                <w:color w:val="FF0000"/>
                <w:sz w:val="16"/>
                <w:szCs w:val="16"/>
              </w:rPr>
              <w:t>- 46 dBm in total, (normalized by N TRP, i.e., distributed across TRPs)</w:t>
            </w:r>
          </w:p>
          <w:p w14:paraId="1766A08D" w14:textId="77777777" w:rsidR="00A17925" w:rsidRPr="009D4D5C" w:rsidRDefault="00A17925" w:rsidP="00A17925">
            <w:pPr>
              <w:rPr>
                <w:snapToGrid w:val="0"/>
                <w:color w:val="FF0000"/>
                <w:sz w:val="16"/>
                <w:szCs w:val="16"/>
              </w:rPr>
            </w:pPr>
          </w:p>
          <w:p w14:paraId="075E9742" w14:textId="77777777" w:rsidR="00A17925" w:rsidRPr="009D4D5C" w:rsidRDefault="00A17925" w:rsidP="00A17925">
            <w:pPr>
              <w:rPr>
                <w:snapToGrid w:val="0"/>
                <w:color w:val="FF0000"/>
                <w:sz w:val="16"/>
                <w:szCs w:val="16"/>
              </w:rPr>
            </w:pPr>
            <w:r w:rsidRPr="009D4D5C">
              <w:rPr>
                <w:snapToGrid w:val="0"/>
                <w:color w:val="FF0000"/>
                <w:sz w:val="16"/>
                <w:szCs w:val="16"/>
              </w:rPr>
              <w:t>Dense urban (2 GHz)</w:t>
            </w:r>
          </w:p>
          <w:p w14:paraId="52594452" w14:textId="45181D93" w:rsidR="007D1E37" w:rsidRPr="0090287E" w:rsidRDefault="00A17925" w:rsidP="00A17925">
            <w:pPr>
              <w:contextualSpacing/>
              <w:jc w:val="both"/>
              <w:rPr>
                <w:snapToGrid w:val="0"/>
                <w:color w:val="FF0000"/>
                <w:sz w:val="16"/>
                <w:szCs w:val="16"/>
              </w:rPr>
            </w:pPr>
            <w:r w:rsidRPr="009D4D5C">
              <w:rPr>
                <w:snapToGrid w:val="0"/>
                <w:color w:val="FF0000"/>
                <w:sz w:val="16"/>
                <w:szCs w:val="16"/>
              </w:rPr>
              <w:t>- 41 dBm per TRP (not normalized)</w:t>
            </w:r>
          </w:p>
        </w:tc>
        <w:tc>
          <w:tcPr>
            <w:tcW w:w="4058" w:type="dxa"/>
          </w:tcPr>
          <w:p w14:paraId="459EF048" w14:textId="77777777" w:rsidR="007D1E37" w:rsidRPr="0090287E" w:rsidRDefault="007D1E37" w:rsidP="007D1E37">
            <w:pPr>
              <w:contextualSpacing/>
              <w:jc w:val="both"/>
              <w:rPr>
                <w:snapToGrid w:val="0"/>
                <w:color w:val="FF0000"/>
                <w:sz w:val="16"/>
                <w:szCs w:val="16"/>
              </w:rPr>
            </w:pPr>
            <w:r w:rsidRPr="005C2F10">
              <w:rPr>
                <w:snapToGrid w:val="0"/>
                <w:sz w:val="16"/>
                <w:szCs w:val="16"/>
              </w:rPr>
              <w:t>41 dBm</w:t>
            </w:r>
          </w:p>
        </w:tc>
      </w:tr>
      <w:tr w:rsidR="007D1E37" w:rsidRPr="0090287E" w14:paraId="502AA10E" w14:textId="77777777" w:rsidTr="0090287E">
        <w:trPr>
          <w:trHeight w:val="24"/>
        </w:trPr>
        <w:tc>
          <w:tcPr>
            <w:tcW w:w="0" w:type="auto"/>
            <w:gridSpan w:val="2"/>
            <w:shd w:val="clear" w:color="auto" w:fill="auto"/>
            <w:tcMar>
              <w:top w:w="72" w:type="dxa"/>
              <w:left w:w="144" w:type="dxa"/>
              <w:bottom w:w="72" w:type="dxa"/>
              <w:right w:w="144" w:type="dxa"/>
            </w:tcMar>
            <w:vAlign w:val="center"/>
          </w:tcPr>
          <w:p w14:paraId="035ACD51" w14:textId="77777777" w:rsidR="007D1E37" w:rsidRPr="0090287E" w:rsidRDefault="007D1E37" w:rsidP="007D1E37">
            <w:pPr>
              <w:contextualSpacing/>
              <w:jc w:val="both"/>
              <w:rPr>
                <w:sz w:val="16"/>
                <w:szCs w:val="16"/>
              </w:rPr>
            </w:pPr>
            <w:r w:rsidRPr="0090287E">
              <w:rPr>
                <w:sz w:val="16"/>
                <w:szCs w:val="16"/>
              </w:rPr>
              <w:t xml:space="preserve">BS antenna height </w:t>
            </w:r>
          </w:p>
        </w:tc>
        <w:tc>
          <w:tcPr>
            <w:tcW w:w="3753" w:type="dxa"/>
            <w:shd w:val="clear" w:color="auto" w:fill="auto"/>
            <w:tcMar>
              <w:top w:w="72" w:type="dxa"/>
              <w:left w:w="144" w:type="dxa"/>
              <w:bottom w:w="72" w:type="dxa"/>
              <w:right w:w="144" w:type="dxa"/>
            </w:tcMar>
            <w:vAlign w:val="center"/>
          </w:tcPr>
          <w:p w14:paraId="4D834C9B" w14:textId="77777777" w:rsidR="007D1E37" w:rsidRPr="0090287E" w:rsidRDefault="007D1E37" w:rsidP="007D1E37">
            <w:pPr>
              <w:contextualSpacing/>
              <w:jc w:val="both"/>
              <w:rPr>
                <w:snapToGrid w:val="0"/>
                <w:sz w:val="16"/>
                <w:szCs w:val="16"/>
              </w:rPr>
            </w:pPr>
            <w:r w:rsidRPr="0090287E">
              <w:rPr>
                <w:snapToGrid w:val="0"/>
                <w:sz w:val="16"/>
                <w:szCs w:val="16"/>
              </w:rPr>
              <w:t xml:space="preserve">25m </w:t>
            </w:r>
          </w:p>
        </w:tc>
        <w:tc>
          <w:tcPr>
            <w:tcW w:w="4058" w:type="dxa"/>
          </w:tcPr>
          <w:p w14:paraId="411EA848" w14:textId="77777777" w:rsidR="007D1E37" w:rsidRPr="0090287E" w:rsidRDefault="007D1E37" w:rsidP="007D1E37">
            <w:pPr>
              <w:contextualSpacing/>
              <w:jc w:val="both"/>
              <w:rPr>
                <w:snapToGrid w:val="0"/>
                <w:sz w:val="16"/>
                <w:szCs w:val="16"/>
              </w:rPr>
            </w:pPr>
            <w:r w:rsidRPr="009E5CE6">
              <w:rPr>
                <w:snapToGrid w:val="0"/>
                <w:sz w:val="16"/>
                <w:szCs w:val="16"/>
              </w:rPr>
              <w:t xml:space="preserve">25m </w:t>
            </w:r>
          </w:p>
        </w:tc>
      </w:tr>
      <w:tr w:rsidR="007D1E37" w:rsidRPr="0090287E" w14:paraId="5E037F02" w14:textId="77777777" w:rsidTr="0090287E">
        <w:trPr>
          <w:trHeight w:val="24"/>
        </w:trPr>
        <w:tc>
          <w:tcPr>
            <w:tcW w:w="0" w:type="auto"/>
            <w:gridSpan w:val="2"/>
            <w:shd w:val="clear" w:color="auto" w:fill="auto"/>
            <w:tcMar>
              <w:top w:w="72" w:type="dxa"/>
              <w:left w:w="144" w:type="dxa"/>
              <w:bottom w:w="72" w:type="dxa"/>
              <w:right w:w="144" w:type="dxa"/>
            </w:tcMar>
            <w:vAlign w:val="center"/>
          </w:tcPr>
          <w:p w14:paraId="0E717A32" w14:textId="77777777" w:rsidR="007D1E37" w:rsidRPr="0090287E" w:rsidRDefault="007D1E37" w:rsidP="007D1E37">
            <w:pPr>
              <w:contextualSpacing/>
              <w:jc w:val="both"/>
              <w:rPr>
                <w:sz w:val="16"/>
                <w:szCs w:val="16"/>
              </w:rPr>
            </w:pPr>
            <w:r w:rsidRPr="0090287E">
              <w:rPr>
                <w:sz w:val="16"/>
                <w:szCs w:val="16"/>
              </w:rPr>
              <w:t>UE antenna height &amp; gain</w:t>
            </w:r>
          </w:p>
        </w:tc>
        <w:tc>
          <w:tcPr>
            <w:tcW w:w="3753" w:type="dxa"/>
            <w:shd w:val="clear" w:color="auto" w:fill="auto"/>
            <w:tcMar>
              <w:top w:w="72" w:type="dxa"/>
              <w:left w:w="144" w:type="dxa"/>
              <w:bottom w:w="72" w:type="dxa"/>
              <w:right w:w="144" w:type="dxa"/>
            </w:tcMar>
            <w:vAlign w:val="center"/>
          </w:tcPr>
          <w:p w14:paraId="3269770E" w14:textId="77777777" w:rsidR="007D1E37" w:rsidRPr="0090287E" w:rsidRDefault="007D1E37" w:rsidP="007D1E37">
            <w:pPr>
              <w:contextualSpacing/>
              <w:jc w:val="both"/>
              <w:rPr>
                <w:snapToGrid w:val="0"/>
                <w:sz w:val="16"/>
                <w:szCs w:val="16"/>
              </w:rPr>
            </w:pPr>
            <w:r w:rsidRPr="0090287E">
              <w:rPr>
                <w:snapToGrid w:val="0"/>
                <w:sz w:val="16"/>
                <w:szCs w:val="16"/>
              </w:rPr>
              <w:t xml:space="preserve">Follow TR36.873 </w:t>
            </w:r>
          </w:p>
        </w:tc>
        <w:tc>
          <w:tcPr>
            <w:tcW w:w="4058" w:type="dxa"/>
          </w:tcPr>
          <w:p w14:paraId="130911FB" w14:textId="77777777" w:rsidR="007D1E37" w:rsidRPr="0090287E" w:rsidRDefault="007D1E37" w:rsidP="007D1E37">
            <w:pPr>
              <w:contextualSpacing/>
              <w:jc w:val="both"/>
              <w:rPr>
                <w:snapToGrid w:val="0"/>
                <w:sz w:val="16"/>
                <w:szCs w:val="16"/>
              </w:rPr>
            </w:pPr>
            <w:r w:rsidRPr="009E5CE6">
              <w:rPr>
                <w:snapToGrid w:val="0"/>
                <w:sz w:val="16"/>
                <w:szCs w:val="16"/>
              </w:rPr>
              <w:t xml:space="preserve">Follow TR36.873 </w:t>
            </w:r>
          </w:p>
        </w:tc>
      </w:tr>
      <w:tr w:rsidR="007D1E37" w:rsidRPr="0090287E" w14:paraId="21AC0951" w14:textId="77777777" w:rsidTr="0090287E">
        <w:trPr>
          <w:trHeight w:val="24"/>
        </w:trPr>
        <w:tc>
          <w:tcPr>
            <w:tcW w:w="0" w:type="auto"/>
            <w:gridSpan w:val="2"/>
            <w:shd w:val="clear" w:color="auto" w:fill="auto"/>
            <w:tcMar>
              <w:top w:w="72" w:type="dxa"/>
              <w:left w:w="144" w:type="dxa"/>
              <w:bottom w:w="72" w:type="dxa"/>
              <w:right w:w="144" w:type="dxa"/>
            </w:tcMar>
            <w:vAlign w:val="center"/>
          </w:tcPr>
          <w:p w14:paraId="472C4BBD" w14:textId="77777777" w:rsidR="007D1E37" w:rsidRPr="0090287E" w:rsidRDefault="007D1E37" w:rsidP="007D1E37">
            <w:pPr>
              <w:contextualSpacing/>
              <w:jc w:val="both"/>
              <w:rPr>
                <w:sz w:val="16"/>
                <w:szCs w:val="16"/>
              </w:rPr>
            </w:pPr>
            <w:r w:rsidRPr="0090287E">
              <w:rPr>
                <w:sz w:val="16"/>
                <w:szCs w:val="16"/>
              </w:rPr>
              <w:t>UE receiver noise figure</w:t>
            </w:r>
          </w:p>
        </w:tc>
        <w:tc>
          <w:tcPr>
            <w:tcW w:w="3753" w:type="dxa"/>
            <w:shd w:val="clear" w:color="auto" w:fill="auto"/>
            <w:tcMar>
              <w:top w:w="72" w:type="dxa"/>
              <w:left w:w="144" w:type="dxa"/>
              <w:bottom w:w="72" w:type="dxa"/>
              <w:right w:w="144" w:type="dxa"/>
            </w:tcMar>
            <w:vAlign w:val="center"/>
          </w:tcPr>
          <w:p w14:paraId="09626D9A" w14:textId="77777777" w:rsidR="007D1E37" w:rsidRPr="0090287E" w:rsidRDefault="007D1E37" w:rsidP="007D1E37">
            <w:pPr>
              <w:contextualSpacing/>
              <w:jc w:val="both"/>
              <w:rPr>
                <w:snapToGrid w:val="0"/>
                <w:sz w:val="16"/>
                <w:szCs w:val="16"/>
              </w:rPr>
            </w:pPr>
            <w:r w:rsidRPr="0090287E">
              <w:rPr>
                <w:snapToGrid w:val="0"/>
                <w:sz w:val="16"/>
                <w:szCs w:val="16"/>
              </w:rPr>
              <w:t>9dB</w:t>
            </w:r>
          </w:p>
        </w:tc>
        <w:tc>
          <w:tcPr>
            <w:tcW w:w="4058" w:type="dxa"/>
          </w:tcPr>
          <w:p w14:paraId="20135B8E" w14:textId="77777777" w:rsidR="007D1E37" w:rsidRPr="0090287E" w:rsidRDefault="007D1E37" w:rsidP="007D1E37">
            <w:pPr>
              <w:contextualSpacing/>
              <w:jc w:val="both"/>
              <w:rPr>
                <w:snapToGrid w:val="0"/>
                <w:sz w:val="16"/>
                <w:szCs w:val="16"/>
              </w:rPr>
            </w:pPr>
            <w:r w:rsidRPr="009E5CE6">
              <w:rPr>
                <w:snapToGrid w:val="0"/>
                <w:sz w:val="16"/>
                <w:szCs w:val="16"/>
              </w:rPr>
              <w:t>9dB</w:t>
            </w:r>
          </w:p>
        </w:tc>
      </w:tr>
      <w:tr w:rsidR="007D1E37" w:rsidRPr="0090287E" w14:paraId="5D8C8C12" w14:textId="77777777" w:rsidTr="0090287E">
        <w:trPr>
          <w:trHeight w:val="24"/>
        </w:trPr>
        <w:tc>
          <w:tcPr>
            <w:tcW w:w="0" w:type="auto"/>
            <w:gridSpan w:val="2"/>
            <w:shd w:val="clear" w:color="auto" w:fill="auto"/>
            <w:tcMar>
              <w:top w:w="72" w:type="dxa"/>
              <w:left w:w="144" w:type="dxa"/>
              <w:bottom w:w="72" w:type="dxa"/>
              <w:right w:w="144" w:type="dxa"/>
            </w:tcMar>
            <w:vAlign w:val="center"/>
            <w:hideMark/>
          </w:tcPr>
          <w:p w14:paraId="5FEE1AC7" w14:textId="77777777" w:rsidR="007D1E37" w:rsidRPr="0090287E" w:rsidRDefault="007D1E37" w:rsidP="007D1E37">
            <w:pPr>
              <w:contextualSpacing/>
              <w:jc w:val="both"/>
              <w:rPr>
                <w:sz w:val="16"/>
                <w:szCs w:val="16"/>
              </w:rPr>
            </w:pPr>
            <w:r w:rsidRPr="0090287E">
              <w:rPr>
                <w:sz w:val="16"/>
                <w:szCs w:val="16"/>
              </w:rPr>
              <w:t xml:space="preserve">Modulation </w:t>
            </w:r>
          </w:p>
        </w:tc>
        <w:tc>
          <w:tcPr>
            <w:tcW w:w="3753" w:type="dxa"/>
            <w:shd w:val="clear" w:color="auto" w:fill="auto"/>
            <w:tcMar>
              <w:top w:w="72" w:type="dxa"/>
              <w:left w:w="144" w:type="dxa"/>
              <w:bottom w:w="72" w:type="dxa"/>
              <w:right w:w="144" w:type="dxa"/>
            </w:tcMar>
            <w:vAlign w:val="center"/>
            <w:hideMark/>
          </w:tcPr>
          <w:p w14:paraId="4C862087" w14:textId="77777777" w:rsidR="007D1E37" w:rsidRPr="0090287E" w:rsidRDefault="007D1E37" w:rsidP="007D1E37">
            <w:pPr>
              <w:contextualSpacing/>
              <w:jc w:val="both"/>
              <w:rPr>
                <w:sz w:val="16"/>
                <w:szCs w:val="16"/>
              </w:rPr>
            </w:pPr>
            <w:r w:rsidRPr="0090287E">
              <w:rPr>
                <w:sz w:val="16"/>
                <w:szCs w:val="16"/>
              </w:rPr>
              <w:t xml:space="preserve">Up to 256QAM </w:t>
            </w:r>
          </w:p>
        </w:tc>
        <w:tc>
          <w:tcPr>
            <w:tcW w:w="4058" w:type="dxa"/>
          </w:tcPr>
          <w:p w14:paraId="509ACBE2" w14:textId="77777777" w:rsidR="007D1E37" w:rsidRPr="0090287E" w:rsidRDefault="007D1E37" w:rsidP="007D1E37">
            <w:pPr>
              <w:contextualSpacing/>
              <w:jc w:val="both"/>
              <w:rPr>
                <w:sz w:val="16"/>
                <w:szCs w:val="16"/>
              </w:rPr>
            </w:pPr>
            <w:r w:rsidRPr="009E5CE6">
              <w:rPr>
                <w:sz w:val="16"/>
                <w:szCs w:val="16"/>
              </w:rPr>
              <w:t xml:space="preserve">Up to 256QAM </w:t>
            </w:r>
          </w:p>
        </w:tc>
      </w:tr>
      <w:tr w:rsidR="007D1E37" w:rsidRPr="0090287E" w14:paraId="5E8B718A" w14:textId="77777777" w:rsidTr="0090287E">
        <w:trPr>
          <w:trHeight w:val="24"/>
        </w:trPr>
        <w:tc>
          <w:tcPr>
            <w:tcW w:w="0" w:type="auto"/>
            <w:gridSpan w:val="2"/>
            <w:shd w:val="clear" w:color="auto" w:fill="auto"/>
            <w:tcMar>
              <w:top w:w="72" w:type="dxa"/>
              <w:left w:w="144" w:type="dxa"/>
              <w:bottom w:w="72" w:type="dxa"/>
              <w:right w:w="144" w:type="dxa"/>
            </w:tcMar>
            <w:vAlign w:val="center"/>
            <w:hideMark/>
          </w:tcPr>
          <w:p w14:paraId="73E668C0" w14:textId="77777777" w:rsidR="007D1E37" w:rsidRPr="0090287E" w:rsidRDefault="007D1E37" w:rsidP="007D1E37">
            <w:pPr>
              <w:contextualSpacing/>
              <w:jc w:val="both"/>
              <w:rPr>
                <w:sz w:val="16"/>
                <w:szCs w:val="16"/>
              </w:rPr>
            </w:pPr>
            <w:r w:rsidRPr="0090287E">
              <w:rPr>
                <w:sz w:val="16"/>
                <w:szCs w:val="16"/>
              </w:rPr>
              <w:t xml:space="preserve">Coding on PDSCH </w:t>
            </w:r>
          </w:p>
        </w:tc>
        <w:tc>
          <w:tcPr>
            <w:tcW w:w="3753" w:type="dxa"/>
            <w:shd w:val="clear" w:color="auto" w:fill="auto"/>
            <w:tcMar>
              <w:top w:w="72" w:type="dxa"/>
              <w:left w:w="144" w:type="dxa"/>
              <w:bottom w:w="72" w:type="dxa"/>
              <w:right w:w="144" w:type="dxa"/>
            </w:tcMar>
            <w:vAlign w:val="center"/>
            <w:hideMark/>
          </w:tcPr>
          <w:p w14:paraId="694D8243" w14:textId="77777777" w:rsidR="007D1E37" w:rsidRPr="0090287E" w:rsidRDefault="007D1E37" w:rsidP="007D1E37">
            <w:pPr>
              <w:contextualSpacing/>
              <w:jc w:val="both"/>
              <w:rPr>
                <w:sz w:val="16"/>
                <w:szCs w:val="16"/>
              </w:rPr>
            </w:pPr>
            <w:r w:rsidRPr="0090287E">
              <w:rPr>
                <w:sz w:val="16"/>
                <w:szCs w:val="16"/>
              </w:rPr>
              <w:t>LDPC</w:t>
            </w:r>
          </w:p>
          <w:p w14:paraId="5D8B2F90" w14:textId="77777777" w:rsidR="007D1E37" w:rsidRPr="0090287E" w:rsidRDefault="007D1E37" w:rsidP="007D1E37">
            <w:pPr>
              <w:contextualSpacing/>
              <w:jc w:val="both"/>
              <w:rPr>
                <w:sz w:val="16"/>
                <w:szCs w:val="16"/>
              </w:rPr>
            </w:pPr>
            <w:r w:rsidRPr="0090287E">
              <w:rPr>
                <w:sz w:val="16"/>
                <w:szCs w:val="16"/>
              </w:rPr>
              <w:t xml:space="preserve">Max code-block size=8448bit </w:t>
            </w:r>
          </w:p>
        </w:tc>
        <w:tc>
          <w:tcPr>
            <w:tcW w:w="4058" w:type="dxa"/>
          </w:tcPr>
          <w:p w14:paraId="3FAC7E61" w14:textId="77777777" w:rsidR="007D1E37" w:rsidRPr="009E5CE6" w:rsidRDefault="007D1E37" w:rsidP="007D1E37">
            <w:pPr>
              <w:spacing w:line="240" w:lineRule="atLeast"/>
              <w:contextualSpacing/>
              <w:rPr>
                <w:sz w:val="16"/>
                <w:szCs w:val="16"/>
              </w:rPr>
            </w:pPr>
            <w:r w:rsidRPr="009E5CE6">
              <w:rPr>
                <w:sz w:val="16"/>
                <w:szCs w:val="16"/>
              </w:rPr>
              <w:t>LDPC</w:t>
            </w:r>
          </w:p>
          <w:p w14:paraId="57792BA0" w14:textId="77777777" w:rsidR="007D1E37" w:rsidRPr="0090287E" w:rsidRDefault="007D1E37" w:rsidP="007D1E37">
            <w:pPr>
              <w:contextualSpacing/>
              <w:jc w:val="both"/>
              <w:rPr>
                <w:sz w:val="16"/>
                <w:szCs w:val="16"/>
              </w:rPr>
            </w:pPr>
            <w:r w:rsidRPr="009E5CE6">
              <w:rPr>
                <w:sz w:val="16"/>
                <w:szCs w:val="16"/>
              </w:rPr>
              <w:t xml:space="preserve">Max code-block size=8448bit </w:t>
            </w:r>
          </w:p>
        </w:tc>
      </w:tr>
      <w:tr w:rsidR="007D1E37" w:rsidRPr="0090287E" w14:paraId="4830B052" w14:textId="77777777" w:rsidTr="00F459A1">
        <w:trPr>
          <w:trHeight w:val="152"/>
        </w:trPr>
        <w:tc>
          <w:tcPr>
            <w:tcW w:w="0" w:type="auto"/>
            <w:vMerge w:val="restart"/>
            <w:shd w:val="clear" w:color="auto" w:fill="auto"/>
            <w:tcMar>
              <w:top w:w="72" w:type="dxa"/>
              <w:left w:w="144" w:type="dxa"/>
              <w:bottom w:w="72" w:type="dxa"/>
              <w:right w:w="144" w:type="dxa"/>
            </w:tcMar>
            <w:vAlign w:val="center"/>
            <w:hideMark/>
          </w:tcPr>
          <w:p w14:paraId="268FA1DD" w14:textId="77777777" w:rsidR="007D1E37" w:rsidRPr="0090287E" w:rsidRDefault="007D1E37" w:rsidP="007D1E37">
            <w:pPr>
              <w:contextualSpacing/>
              <w:jc w:val="both"/>
              <w:rPr>
                <w:sz w:val="16"/>
                <w:szCs w:val="16"/>
              </w:rPr>
            </w:pPr>
            <w:r w:rsidRPr="0090287E">
              <w:rPr>
                <w:sz w:val="16"/>
                <w:szCs w:val="16"/>
              </w:rPr>
              <w:lastRenderedPageBreak/>
              <w:t>Numerology</w:t>
            </w:r>
          </w:p>
        </w:tc>
        <w:tc>
          <w:tcPr>
            <w:tcW w:w="0" w:type="auto"/>
            <w:shd w:val="clear" w:color="auto" w:fill="auto"/>
            <w:vAlign w:val="center"/>
          </w:tcPr>
          <w:p w14:paraId="6F414FE2" w14:textId="77777777" w:rsidR="007D1E37" w:rsidRPr="0090287E" w:rsidRDefault="007D1E37" w:rsidP="007D1E37">
            <w:pPr>
              <w:ind w:leftChars="54" w:left="119"/>
              <w:contextualSpacing/>
              <w:jc w:val="both"/>
              <w:rPr>
                <w:sz w:val="16"/>
                <w:szCs w:val="16"/>
              </w:rPr>
            </w:pPr>
            <w:r w:rsidRPr="0090287E">
              <w:rPr>
                <w:sz w:val="16"/>
                <w:szCs w:val="16"/>
              </w:rPr>
              <w:t xml:space="preserve">Slot/non-slot </w:t>
            </w:r>
          </w:p>
        </w:tc>
        <w:tc>
          <w:tcPr>
            <w:tcW w:w="3753" w:type="dxa"/>
            <w:shd w:val="clear" w:color="auto" w:fill="auto"/>
            <w:tcMar>
              <w:top w:w="72" w:type="dxa"/>
              <w:left w:w="144" w:type="dxa"/>
              <w:bottom w:w="72" w:type="dxa"/>
              <w:right w:w="144" w:type="dxa"/>
            </w:tcMar>
            <w:hideMark/>
          </w:tcPr>
          <w:p w14:paraId="37A27E93" w14:textId="77777777" w:rsidR="007D1E37" w:rsidRPr="0090287E" w:rsidRDefault="007D1E37" w:rsidP="007D1E37">
            <w:pPr>
              <w:contextualSpacing/>
              <w:jc w:val="both"/>
              <w:rPr>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4058" w:type="dxa"/>
          </w:tcPr>
          <w:p w14:paraId="6FDE8F69" w14:textId="77777777" w:rsidR="007D1E37" w:rsidRPr="0090287E" w:rsidRDefault="007D1E37" w:rsidP="007D1E37">
            <w:pPr>
              <w:contextualSpacing/>
              <w:jc w:val="both"/>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7D1E37" w:rsidRPr="0090287E" w14:paraId="67E30C2E" w14:textId="77777777" w:rsidTr="00F459A1">
        <w:trPr>
          <w:trHeight w:val="20"/>
        </w:trPr>
        <w:tc>
          <w:tcPr>
            <w:tcW w:w="0" w:type="auto"/>
            <w:vMerge/>
            <w:tcMar>
              <w:top w:w="72" w:type="dxa"/>
              <w:left w:w="144" w:type="dxa"/>
              <w:bottom w:w="72" w:type="dxa"/>
              <w:right w:w="144" w:type="dxa"/>
            </w:tcMar>
            <w:vAlign w:val="center"/>
            <w:hideMark/>
          </w:tcPr>
          <w:p w14:paraId="0EE91953" w14:textId="77777777" w:rsidR="007D1E37" w:rsidRPr="0090287E" w:rsidRDefault="007D1E37" w:rsidP="007D1E37">
            <w:pPr>
              <w:contextualSpacing/>
              <w:jc w:val="both"/>
              <w:rPr>
                <w:sz w:val="16"/>
                <w:szCs w:val="16"/>
              </w:rPr>
            </w:pPr>
          </w:p>
        </w:tc>
        <w:tc>
          <w:tcPr>
            <w:tcW w:w="0" w:type="auto"/>
            <w:shd w:val="clear" w:color="auto" w:fill="auto"/>
            <w:vAlign w:val="center"/>
          </w:tcPr>
          <w:p w14:paraId="1F7D4F55" w14:textId="77777777" w:rsidR="007D1E37" w:rsidRPr="0090287E" w:rsidRDefault="007D1E37" w:rsidP="007D1E37">
            <w:pPr>
              <w:ind w:leftChars="54" w:left="119"/>
              <w:contextualSpacing/>
              <w:jc w:val="both"/>
              <w:rPr>
                <w:sz w:val="16"/>
                <w:szCs w:val="16"/>
              </w:rPr>
            </w:pPr>
            <w:r w:rsidRPr="0090287E">
              <w:rPr>
                <w:sz w:val="16"/>
                <w:szCs w:val="16"/>
              </w:rPr>
              <w:t xml:space="preserve">SCS </w:t>
            </w:r>
          </w:p>
        </w:tc>
        <w:tc>
          <w:tcPr>
            <w:tcW w:w="3753" w:type="dxa"/>
            <w:shd w:val="clear" w:color="auto" w:fill="auto"/>
            <w:tcMar>
              <w:top w:w="72" w:type="dxa"/>
              <w:left w:w="144" w:type="dxa"/>
              <w:bottom w:w="72" w:type="dxa"/>
              <w:right w:w="144" w:type="dxa"/>
            </w:tcMar>
            <w:hideMark/>
          </w:tcPr>
          <w:p w14:paraId="255942FA" w14:textId="77777777" w:rsidR="007D1E37" w:rsidRPr="0090287E" w:rsidRDefault="007D1E37" w:rsidP="007D1E37">
            <w:pPr>
              <w:contextualSpacing/>
              <w:jc w:val="both"/>
              <w:rPr>
                <w:bCs/>
                <w:sz w:val="16"/>
                <w:szCs w:val="16"/>
              </w:rPr>
            </w:pPr>
            <w:r w:rsidRPr="009E5CE6">
              <w:rPr>
                <w:bCs/>
                <w:sz w:val="16"/>
                <w:szCs w:val="16"/>
                <w:lang w:eastAsia="zh-CN"/>
              </w:rPr>
              <w:t>15kHz</w:t>
            </w:r>
          </w:p>
        </w:tc>
        <w:tc>
          <w:tcPr>
            <w:tcW w:w="4058" w:type="dxa"/>
          </w:tcPr>
          <w:p w14:paraId="6C6B3527" w14:textId="77777777" w:rsidR="007D1E37" w:rsidRPr="0090287E" w:rsidRDefault="007D1E37" w:rsidP="007D1E37">
            <w:pPr>
              <w:contextualSpacing/>
              <w:jc w:val="both"/>
              <w:rPr>
                <w:bCs/>
                <w:sz w:val="16"/>
                <w:szCs w:val="16"/>
              </w:rPr>
            </w:pPr>
            <w:r w:rsidRPr="009E5CE6">
              <w:rPr>
                <w:bCs/>
                <w:sz w:val="16"/>
                <w:szCs w:val="16"/>
                <w:lang w:eastAsia="zh-CN"/>
              </w:rPr>
              <w:t>15kHz</w:t>
            </w:r>
          </w:p>
        </w:tc>
      </w:tr>
      <w:tr w:rsidR="007D1E37" w:rsidRPr="0090287E" w14:paraId="08097D85" w14:textId="77777777" w:rsidTr="00F459A1">
        <w:trPr>
          <w:trHeight w:val="24"/>
        </w:trPr>
        <w:tc>
          <w:tcPr>
            <w:tcW w:w="0" w:type="auto"/>
            <w:gridSpan w:val="2"/>
            <w:shd w:val="clear" w:color="auto" w:fill="auto"/>
            <w:tcMar>
              <w:top w:w="72" w:type="dxa"/>
              <w:left w:w="144" w:type="dxa"/>
              <w:bottom w:w="72" w:type="dxa"/>
              <w:right w:w="144" w:type="dxa"/>
            </w:tcMar>
            <w:vAlign w:val="center"/>
            <w:hideMark/>
          </w:tcPr>
          <w:p w14:paraId="0C573A06" w14:textId="77777777" w:rsidR="007D1E37" w:rsidRPr="0090287E" w:rsidRDefault="007D1E37" w:rsidP="007D1E37">
            <w:pPr>
              <w:contextualSpacing/>
              <w:jc w:val="both"/>
              <w:rPr>
                <w:sz w:val="16"/>
                <w:szCs w:val="16"/>
              </w:rPr>
            </w:pPr>
            <w:r w:rsidRPr="0090287E">
              <w:rPr>
                <w:sz w:val="16"/>
                <w:szCs w:val="16"/>
              </w:rPr>
              <w:t xml:space="preserve">Simulation bandwidth </w:t>
            </w:r>
          </w:p>
        </w:tc>
        <w:tc>
          <w:tcPr>
            <w:tcW w:w="3753" w:type="dxa"/>
            <w:shd w:val="clear" w:color="auto" w:fill="auto"/>
            <w:tcMar>
              <w:top w:w="72" w:type="dxa"/>
              <w:left w:w="144" w:type="dxa"/>
              <w:bottom w:w="72" w:type="dxa"/>
              <w:right w:w="144" w:type="dxa"/>
            </w:tcMar>
            <w:vAlign w:val="center"/>
            <w:hideMark/>
          </w:tcPr>
          <w:p w14:paraId="0959AE95" w14:textId="77777777" w:rsidR="007D1E37" w:rsidRPr="0090287E" w:rsidRDefault="007D1E37" w:rsidP="007D1E37">
            <w:pPr>
              <w:contextualSpacing/>
              <w:jc w:val="both"/>
              <w:rPr>
                <w:snapToGrid w:val="0"/>
                <w:sz w:val="16"/>
                <w:szCs w:val="16"/>
              </w:rPr>
            </w:pPr>
            <w:r w:rsidRPr="0090287E">
              <w:rPr>
                <w:snapToGrid w:val="0"/>
                <w:sz w:val="16"/>
                <w:szCs w:val="16"/>
              </w:rPr>
              <w:t>20 MHz for 15kHz as a baseline (optional for 10 MHz with 15KHz), and configurations which emulate larger BW, e.g., same sub-band size as 40/100 MHz with 30kHz, may be optionally considered</w:t>
            </w:r>
          </w:p>
        </w:tc>
        <w:tc>
          <w:tcPr>
            <w:tcW w:w="4058" w:type="dxa"/>
            <w:vAlign w:val="center"/>
          </w:tcPr>
          <w:p w14:paraId="508B38A9" w14:textId="77777777" w:rsidR="007D1E37" w:rsidRPr="0090287E" w:rsidRDefault="007D1E37" w:rsidP="007D1E37">
            <w:pPr>
              <w:contextualSpacing/>
              <w:jc w:val="both"/>
              <w:rPr>
                <w:snapToGrid w:val="0"/>
                <w:sz w:val="16"/>
                <w:szCs w:val="16"/>
              </w:rPr>
            </w:pPr>
            <w:r w:rsidRPr="0090287E">
              <w:rPr>
                <w:snapToGrid w:val="0"/>
                <w:sz w:val="16"/>
                <w:szCs w:val="16"/>
              </w:rPr>
              <w:t>20 MHz for 15kHz as a baseline (optional for 10 MHz with 15KHz), and configurations which emulate larger BW, e.g., same sub-band size as 40/100 MHz with 30kHz, may be optionally considered</w:t>
            </w:r>
          </w:p>
        </w:tc>
      </w:tr>
      <w:tr w:rsidR="007D1E37" w:rsidRPr="0090287E" w14:paraId="3F84516B" w14:textId="77777777" w:rsidTr="00F459A1">
        <w:trPr>
          <w:trHeight w:val="24"/>
        </w:trPr>
        <w:tc>
          <w:tcPr>
            <w:tcW w:w="0" w:type="auto"/>
            <w:gridSpan w:val="2"/>
            <w:shd w:val="clear" w:color="auto" w:fill="auto"/>
            <w:tcMar>
              <w:top w:w="72" w:type="dxa"/>
              <w:left w:w="144" w:type="dxa"/>
              <w:bottom w:w="72" w:type="dxa"/>
              <w:right w:w="144" w:type="dxa"/>
            </w:tcMar>
            <w:vAlign w:val="center"/>
            <w:hideMark/>
          </w:tcPr>
          <w:p w14:paraId="6F210DC9" w14:textId="77777777" w:rsidR="007D1E37" w:rsidRPr="0090287E" w:rsidRDefault="007D1E37" w:rsidP="007D1E37">
            <w:pPr>
              <w:contextualSpacing/>
              <w:jc w:val="both"/>
              <w:rPr>
                <w:sz w:val="16"/>
                <w:szCs w:val="16"/>
              </w:rPr>
            </w:pPr>
            <w:r w:rsidRPr="0090287E">
              <w:rPr>
                <w:sz w:val="16"/>
                <w:szCs w:val="16"/>
              </w:rPr>
              <w:t xml:space="preserve">Frame structure </w:t>
            </w:r>
          </w:p>
        </w:tc>
        <w:tc>
          <w:tcPr>
            <w:tcW w:w="3753" w:type="dxa"/>
            <w:shd w:val="clear" w:color="auto" w:fill="auto"/>
            <w:tcMar>
              <w:top w:w="72" w:type="dxa"/>
              <w:left w:w="144" w:type="dxa"/>
              <w:bottom w:w="72" w:type="dxa"/>
              <w:right w:w="144" w:type="dxa"/>
            </w:tcMar>
            <w:vAlign w:val="center"/>
            <w:hideMark/>
          </w:tcPr>
          <w:p w14:paraId="621ADA3E" w14:textId="77777777" w:rsidR="007D1E37" w:rsidRPr="0090287E" w:rsidRDefault="007D1E37" w:rsidP="007D1E37">
            <w:pPr>
              <w:contextualSpacing/>
              <w:jc w:val="both"/>
              <w:rPr>
                <w:sz w:val="16"/>
                <w:szCs w:val="16"/>
              </w:rPr>
            </w:pPr>
            <w:r w:rsidRPr="0090287E">
              <w:rPr>
                <w:sz w:val="16"/>
                <w:szCs w:val="16"/>
              </w:rPr>
              <w:t>Slot Format 0 (all downlink) for all slots</w:t>
            </w:r>
          </w:p>
        </w:tc>
        <w:tc>
          <w:tcPr>
            <w:tcW w:w="4058" w:type="dxa"/>
            <w:vAlign w:val="center"/>
          </w:tcPr>
          <w:p w14:paraId="3B33710A" w14:textId="77777777" w:rsidR="007D1E37" w:rsidRPr="0090287E" w:rsidRDefault="007D1E37" w:rsidP="007D1E37">
            <w:pPr>
              <w:contextualSpacing/>
              <w:jc w:val="both"/>
              <w:rPr>
                <w:sz w:val="16"/>
                <w:szCs w:val="16"/>
              </w:rPr>
            </w:pPr>
            <w:r w:rsidRPr="0090287E">
              <w:rPr>
                <w:sz w:val="16"/>
                <w:szCs w:val="16"/>
              </w:rPr>
              <w:t>Slot Format 0 (all downlink) for all slots</w:t>
            </w:r>
          </w:p>
        </w:tc>
      </w:tr>
      <w:tr w:rsidR="007D1E37" w:rsidRPr="0090287E" w14:paraId="02196EAA" w14:textId="77777777" w:rsidTr="0090287E">
        <w:trPr>
          <w:trHeight w:val="24"/>
        </w:trPr>
        <w:tc>
          <w:tcPr>
            <w:tcW w:w="0" w:type="auto"/>
            <w:gridSpan w:val="2"/>
            <w:shd w:val="clear" w:color="auto" w:fill="auto"/>
            <w:tcMar>
              <w:top w:w="72" w:type="dxa"/>
              <w:left w:w="144" w:type="dxa"/>
              <w:bottom w:w="72" w:type="dxa"/>
              <w:right w:w="144" w:type="dxa"/>
            </w:tcMar>
            <w:vAlign w:val="center"/>
            <w:hideMark/>
          </w:tcPr>
          <w:p w14:paraId="523445F8" w14:textId="77777777" w:rsidR="007D1E37" w:rsidRPr="0090287E" w:rsidRDefault="007D1E37" w:rsidP="007D1E37">
            <w:pPr>
              <w:contextualSpacing/>
              <w:jc w:val="both"/>
              <w:rPr>
                <w:sz w:val="16"/>
                <w:szCs w:val="16"/>
              </w:rPr>
            </w:pPr>
            <w:r w:rsidRPr="0090287E">
              <w:rPr>
                <w:rFonts w:eastAsia="STXihei"/>
                <w:bCs/>
                <w:kern w:val="24"/>
                <w:sz w:val="16"/>
                <w:szCs w:val="16"/>
              </w:rPr>
              <w:t>MIMO scheme</w:t>
            </w:r>
          </w:p>
        </w:tc>
        <w:tc>
          <w:tcPr>
            <w:tcW w:w="3753" w:type="dxa"/>
            <w:shd w:val="clear" w:color="auto" w:fill="auto"/>
            <w:tcMar>
              <w:top w:w="72" w:type="dxa"/>
              <w:left w:w="144" w:type="dxa"/>
              <w:bottom w:w="72" w:type="dxa"/>
              <w:right w:w="144" w:type="dxa"/>
            </w:tcMar>
            <w:hideMark/>
          </w:tcPr>
          <w:p w14:paraId="3A6D1B9A" w14:textId="77777777" w:rsidR="007D1E37" w:rsidRPr="0090287E" w:rsidRDefault="007D1E37" w:rsidP="007D1E37">
            <w:pPr>
              <w:contextualSpacing/>
              <w:jc w:val="both"/>
              <w:rPr>
                <w:sz w:val="16"/>
                <w:szCs w:val="16"/>
              </w:rPr>
            </w:pPr>
            <w:r w:rsidRPr="0090287E">
              <w:rPr>
                <w:sz w:val="16"/>
                <w:szCs w:val="16"/>
              </w:rPr>
              <w:t xml:space="preserve">For low RU, SU-MIMO with rank adaptation are assumed </w:t>
            </w:r>
          </w:p>
          <w:p w14:paraId="06C8BAFD" w14:textId="77777777" w:rsidR="007D1E37" w:rsidRPr="0090287E" w:rsidRDefault="007D1E37" w:rsidP="007D1E37">
            <w:pPr>
              <w:contextualSpacing/>
              <w:jc w:val="both"/>
              <w:rPr>
                <w:sz w:val="16"/>
                <w:szCs w:val="16"/>
              </w:rPr>
            </w:pPr>
            <w:r w:rsidRPr="0090287E">
              <w:rPr>
                <w:sz w:val="16"/>
                <w:szCs w:val="16"/>
              </w:rPr>
              <w:t xml:space="preserve">For medium/high RU, SU/MU-MIMO with rank adaptation is assumed </w:t>
            </w:r>
          </w:p>
        </w:tc>
        <w:tc>
          <w:tcPr>
            <w:tcW w:w="4058" w:type="dxa"/>
          </w:tcPr>
          <w:p w14:paraId="5DBA3FCB" w14:textId="77777777" w:rsidR="007D1E37" w:rsidRPr="0090287E" w:rsidRDefault="007D1E37" w:rsidP="007D1E37">
            <w:pPr>
              <w:contextualSpacing/>
              <w:jc w:val="both"/>
              <w:rPr>
                <w:sz w:val="16"/>
                <w:szCs w:val="16"/>
              </w:rPr>
            </w:pPr>
            <w:r w:rsidRPr="0090287E">
              <w:rPr>
                <w:sz w:val="16"/>
                <w:szCs w:val="16"/>
              </w:rPr>
              <w:t xml:space="preserve">For low RU, SU-MIMO with rank adaptation are assumed </w:t>
            </w:r>
          </w:p>
          <w:p w14:paraId="4D2E3E50" w14:textId="77777777" w:rsidR="007D1E37" w:rsidRPr="0090287E" w:rsidRDefault="007D1E37" w:rsidP="007D1E37">
            <w:pPr>
              <w:contextualSpacing/>
              <w:jc w:val="both"/>
              <w:rPr>
                <w:sz w:val="16"/>
                <w:szCs w:val="16"/>
              </w:rPr>
            </w:pPr>
            <w:r w:rsidRPr="0090287E">
              <w:rPr>
                <w:sz w:val="16"/>
                <w:szCs w:val="16"/>
              </w:rPr>
              <w:t xml:space="preserve">For medium/high RU, SU/MU-MIMO with rank adaptation is assumed </w:t>
            </w:r>
          </w:p>
        </w:tc>
      </w:tr>
      <w:tr w:rsidR="007D1E37" w:rsidRPr="0090287E" w14:paraId="6A23F309" w14:textId="77777777" w:rsidTr="0090287E">
        <w:trPr>
          <w:trHeight w:val="24"/>
        </w:trPr>
        <w:tc>
          <w:tcPr>
            <w:tcW w:w="0" w:type="auto"/>
            <w:gridSpan w:val="2"/>
            <w:shd w:val="clear" w:color="auto" w:fill="auto"/>
            <w:vAlign w:val="center"/>
            <w:hideMark/>
          </w:tcPr>
          <w:p w14:paraId="24B71CF1" w14:textId="77777777" w:rsidR="007D1E37" w:rsidRPr="0090287E" w:rsidRDefault="007D1E37" w:rsidP="007D1E37">
            <w:pPr>
              <w:pStyle w:val="NormalWeb"/>
              <w:spacing w:before="0" w:beforeAutospacing="0" w:after="0" w:afterAutospacing="0"/>
              <w:ind w:leftChars="68" w:left="150"/>
              <w:contextualSpacing/>
              <w:jc w:val="both"/>
              <w:rPr>
                <w:rFonts w:eastAsia="STXihei"/>
                <w:kern w:val="24"/>
                <w:sz w:val="16"/>
                <w:szCs w:val="16"/>
              </w:rPr>
            </w:pPr>
            <w:r w:rsidRPr="0090287E">
              <w:rPr>
                <w:rFonts w:eastAsia="STXihei"/>
                <w:kern w:val="24"/>
                <w:sz w:val="16"/>
                <w:szCs w:val="16"/>
              </w:rPr>
              <w:t>MIMO layers</w:t>
            </w:r>
          </w:p>
        </w:tc>
        <w:tc>
          <w:tcPr>
            <w:tcW w:w="3753" w:type="dxa"/>
            <w:shd w:val="clear" w:color="auto" w:fill="auto"/>
            <w:tcMar>
              <w:top w:w="72" w:type="dxa"/>
              <w:left w:w="144" w:type="dxa"/>
              <w:bottom w:w="72" w:type="dxa"/>
              <w:right w:w="144" w:type="dxa"/>
            </w:tcMar>
            <w:hideMark/>
          </w:tcPr>
          <w:p w14:paraId="1FDE1156" w14:textId="77777777" w:rsidR="007D1E37" w:rsidRPr="0090287E" w:rsidRDefault="007D1E37" w:rsidP="007D1E37">
            <w:pPr>
              <w:contextualSpacing/>
              <w:jc w:val="both"/>
              <w:rPr>
                <w:snapToGrid w:val="0"/>
                <w:sz w:val="16"/>
                <w:szCs w:val="16"/>
              </w:rPr>
            </w:pPr>
            <w:r w:rsidRPr="0090287E">
              <w:rPr>
                <w:snapToGrid w:val="0"/>
                <w:sz w:val="16"/>
                <w:szCs w:val="16"/>
              </w:rPr>
              <w:t>For all evaluation, companies to provide the assumption on the maximum MU layers (e.g. 8 or 12)</w:t>
            </w:r>
          </w:p>
        </w:tc>
        <w:tc>
          <w:tcPr>
            <w:tcW w:w="4058" w:type="dxa"/>
          </w:tcPr>
          <w:p w14:paraId="254BDB2C" w14:textId="77777777" w:rsidR="007D1E37" w:rsidRPr="0090287E" w:rsidRDefault="007D1E37" w:rsidP="007D1E37">
            <w:pPr>
              <w:contextualSpacing/>
              <w:jc w:val="both"/>
              <w:rPr>
                <w:snapToGrid w:val="0"/>
                <w:sz w:val="16"/>
                <w:szCs w:val="16"/>
              </w:rPr>
            </w:pPr>
            <w:r w:rsidRPr="0090287E">
              <w:rPr>
                <w:snapToGrid w:val="0"/>
                <w:sz w:val="16"/>
                <w:szCs w:val="16"/>
              </w:rPr>
              <w:t>For all evaluation, companies to provide the assumption on the maximum MU layers (e.g. 8 or 12)</w:t>
            </w:r>
          </w:p>
        </w:tc>
      </w:tr>
      <w:tr w:rsidR="007D1E37" w:rsidRPr="0090287E" w14:paraId="05914BE5" w14:textId="77777777" w:rsidTr="0090287E">
        <w:trPr>
          <w:trHeight w:val="24"/>
        </w:trPr>
        <w:tc>
          <w:tcPr>
            <w:tcW w:w="0" w:type="auto"/>
            <w:gridSpan w:val="2"/>
            <w:shd w:val="clear" w:color="auto" w:fill="auto"/>
            <w:vAlign w:val="center"/>
            <w:hideMark/>
          </w:tcPr>
          <w:p w14:paraId="002F8820" w14:textId="77777777" w:rsidR="007D1E37" w:rsidRPr="0090287E" w:rsidRDefault="007D1E37" w:rsidP="007D1E37">
            <w:pPr>
              <w:pStyle w:val="NormalWeb"/>
              <w:spacing w:before="0" w:beforeAutospacing="0" w:after="0" w:afterAutospacing="0"/>
              <w:ind w:leftChars="68" w:left="150"/>
              <w:contextualSpacing/>
              <w:jc w:val="both"/>
              <w:rPr>
                <w:rFonts w:eastAsia="STXihei"/>
                <w:kern w:val="24"/>
                <w:sz w:val="16"/>
                <w:szCs w:val="16"/>
              </w:rPr>
            </w:pPr>
            <w:r w:rsidRPr="0090287E">
              <w:rPr>
                <w:rFonts w:eastAsia="STXihei"/>
                <w:kern w:val="24"/>
                <w:sz w:val="16"/>
                <w:szCs w:val="16"/>
              </w:rPr>
              <w:t xml:space="preserve">CSI feedback </w:t>
            </w:r>
          </w:p>
        </w:tc>
        <w:tc>
          <w:tcPr>
            <w:tcW w:w="3753" w:type="dxa"/>
            <w:shd w:val="clear" w:color="auto" w:fill="auto"/>
            <w:tcMar>
              <w:top w:w="72" w:type="dxa"/>
              <w:left w:w="144" w:type="dxa"/>
              <w:bottom w:w="72" w:type="dxa"/>
              <w:right w:w="144" w:type="dxa"/>
            </w:tcMar>
            <w:vAlign w:val="center"/>
            <w:hideMark/>
          </w:tcPr>
          <w:p w14:paraId="3A85DDA9" w14:textId="77777777" w:rsidR="007D1E37" w:rsidRPr="0090287E" w:rsidRDefault="007D1E37" w:rsidP="007D1E37">
            <w:pPr>
              <w:contextualSpacing/>
              <w:jc w:val="both"/>
              <w:rPr>
                <w:snapToGrid w:val="0"/>
                <w:sz w:val="16"/>
                <w:szCs w:val="16"/>
                <w:lang w:eastAsia="ko-KR"/>
              </w:rPr>
            </w:pPr>
            <w:r w:rsidRPr="0090287E">
              <w:rPr>
                <w:snapToGrid w:val="0"/>
                <w:sz w:val="16"/>
                <w:szCs w:val="16"/>
                <w:lang w:eastAsia="ko-KR"/>
              </w:rPr>
              <w:t>Feedback assumption at least for baseline scheme</w:t>
            </w:r>
          </w:p>
          <w:p w14:paraId="3C95726A" w14:textId="77777777" w:rsidR="007D1E37" w:rsidRPr="0090287E" w:rsidRDefault="007D1E37" w:rsidP="007D1E37">
            <w:pPr>
              <w:pStyle w:val="ListParagraph"/>
              <w:numPr>
                <w:ilvl w:val="0"/>
                <w:numId w:val="37"/>
              </w:numPr>
              <w:autoSpaceDE w:val="0"/>
              <w:autoSpaceDN w:val="0"/>
              <w:adjustRightInd w:val="0"/>
              <w:snapToGrid w:val="0"/>
              <w:ind w:leftChars="0"/>
              <w:contextualSpacing/>
              <w:jc w:val="both"/>
              <w:textAlignment w:val="baseline"/>
              <w:rPr>
                <w:kern w:val="2"/>
                <w:sz w:val="16"/>
                <w:szCs w:val="16"/>
                <w:lang w:eastAsia="ko-KR"/>
              </w:rPr>
            </w:pPr>
            <w:r w:rsidRPr="0090287E">
              <w:rPr>
                <w:sz w:val="16"/>
                <w:szCs w:val="16"/>
              </w:rPr>
              <w:t xml:space="preserve">CSI feedback periodicity (full CSI feedback): 5 ms, </w:t>
            </w:r>
          </w:p>
          <w:p w14:paraId="4C532273" w14:textId="77777777" w:rsidR="007D1E37" w:rsidRPr="0090287E" w:rsidRDefault="007D1E37" w:rsidP="007D1E37">
            <w:pPr>
              <w:pStyle w:val="ListParagraph"/>
              <w:numPr>
                <w:ilvl w:val="0"/>
                <w:numId w:val="37"/>
              </w:numPr>
              <w:autoSpaceDE w:val="0"/>
              <w:autoSpaceDN w:val="0"/>
              <w:adjustRightInd w:val="0"/>
              <w:snapToGrid w:val="0"/>
              <w:ind w:leftChars="0"/>
              <w:contextualSpacing/>
              <w:jc w:val="both"/>
              <w:textAlignment w:val="baseline"/>
              <w:rPr>
                <w:sz w:val="16"/>
                <w:szCs w:val="16"/>
              </w:rPr>
            </w:pPr>
            <w:r w:rsidRPr="0090287E">
              <w:rPr>
                <w:sz w:val="16"/>
                <w:szCs w:val="16"/>
              </w:rPr>
              <w:t>Scheduling delay (from CSI feedback to time to apply in scheduling): 4 ms</w:t>
            </w:r>
          </w:p>
        </w:tc>
        <w:tc>
          <w:tcPr>
            <w:tcW w:w="4058" w:type="dxa"/>
          </w:tcPr>
          <w:p w14:paraId="2C5D7CBB" w14:textId="77777777" w:rsidR="007D1E37" w:rsidRPr="005C631C" w:rsidRDefault="007D1E37" w:rsidP="007D1E37">
            <w:pPr>
              <w:contextualSpacing/>
              <w:rPr>
                <w:rFonts w:hAnsi="Calibri"/>
                <w:snapToGrid w:val="0"/>
                <w:color w:val="FF0000"/>
                <w:sz w:val="16"/>
                <w:szCs w:val="16"/>
                <w:lang w:val="en-US" w:eastAsia="ko-KR"/>
              </w:rPr>
            </w:pPr>
            <w:r>
              <w:rPr>
                <w:rFonts w:hAnsi="Calibri"/>
                <w:snapToGrid w:val="0"/>
                <w:color w:val="FF0000"/>
                <w:sz w:val="16"/>
                <w:szCs w:val="16"/>
                <w:lang w:val="en-US" w:eastAsia="ko-KR"/>
              </w:rPr>
              <w:t>CSI feedback periodicity</w:t>
            </w:r>
            <w:r w:rsidRPr="005C631C">
              <w:rPr>
                <w:rFonts w:hAnsi="Calibri"/>
                <w:snapToGrid w:val="0"/>
                <w:color w:val="FF0000"/>
                <w:sz w:val="16"/>
                <w:szCs w:val="16"/>
                <w:lang w:val="en-US" w:eastAsia="ko-KR"/>
              </w:rPr>
              <w:t>: W ms (e.g. W = 100, note: W = 5 for baseline)</w:t>
            </w:r>
          </w:p>
          <w:p w14:paraId="1986DB71" w14:textId="77777777" w:rsidR="007D1E37" w:rsidRPr="005C631C" w:rsidRDefault="007D1E37" w:rsidP="007D1E37">
            <w:pPr>
              <w:contextualSpacing/>
              <w:rPr>
                <w:rFonts w:hAnsi="Calibri"/>
                <w:snapToGrid w:val="0"/>
                <w:color w:val="FF0000"/>
                <w:sz w:val="16"/>
                <w:szCs w:val="16"/>
                <w:lang w:val="en-US" w:eastAsia="ko-KR"/>
              </w:rPr>
            </w:pPr>
          </w:p>
          <w:p w14:paraId="659D38CB" w14:textId="77777777" w:rsidR="007D1E37" w:rsidRPr="005C631C" w:rsidRDefault="007D1E37" w:rsidP="007D1E37">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CSI-RS burst: B measurement instances with separation d</w:t>
            </w:r>
          </w:p>
          <w:p w14:paraId="5B98AD2B" w14:textId="77777777" w:rsidR="007D1E37" w:rsidRPr="005C631C" w:rsidRDefault="007D1E37" w:rsidP="007D1E37">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- 1 SP CSI-RS resource: d=4 (min possible)</w:t>
            </w:r>
          </w:p>
          <w:p w14:paraId="0B383A45" w14:textId="77777777" w:rsidR="007D1E37" w:rsidRPr="005C631C" w:rsidRDefault="007D1E37" w:rsidP="007D1E37">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B AP CSI-RS resources: d=1</w:t>
            </w:r>
          </w:p>
          <w:p w14:paraId="07200EE9" w14:textId="77777777" w:rsidR="007D1E37" w:rsidRPr="005C631C" w:rsidRDefault="007D1E37" w:rsidP="007D1E37">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B = W/5 (e.g. 100/5 = 20 measurements)</w:t>
            </w:r>
          </w:p>
          <w:p w14:paraId="73E8A9B4" w14:textId="77777777" w:rsidR="007D1E37" w:rsidRPr="005C631C" w:rsidRDefault="007D1E37" w:rsidP="007D1E37">
            <w:pPr>
              <w:contextualSpacing/>
              <w:rPr>
                <w:rFonts w:hAnsi="Calibri"/>
                <w:snapToGrid w:val="0"/>
                <w:color w:val="FF0000"/>
                <w:sz w:val="16"/>
                <w:szCs w:val="16"/>
                <w:lang w:val="en-US" w:eastAsia="ko-KR"/>
              </w:rPr>
            </w:pPr>
            <w:r w:rsidRPr="005C631C">
              <w:rPr>
                <w:rFonts w:hAnsi="Calibri"/>
                <w:snapToGrid w:val="0"/>
                <w:color w:val="FF0000"/>
                <w:sz w:val="16"/>
                <w:szCs w:val="16"/>
                <w:lang w:val="en-US" w:eastAsia="ko-KR"/>
              </w:rPr>
              <w:t>- measurement window (# slots): W=(B-1)*d+1</w:t>
            </w:r>
          </w:p>
          <w:p w14:paraId="3FC34CE9" w14:textId="77777777" w:rsidR="007D1E37" w:rsidRPr="005C631C" w:rsidRDefault="007D1E37" w:rsidP="007D1E37">
            <w:pPr>
              <w:contextualSpacing/>
              <w:rPr>
                <w:rFonts w:hAnsi="Calibri"/>
                <w:snapToGrid w:val="0"/>
                <w:color w:val="FF0000"/>
                <w:sz w:val="16"/>
                <w:szCs w:val="16"/>
                <w:lang w:val="en-US" w:eastAsia="ko-KR"/>
              </w:rPr>
            </w:pPr>
          </w:p>
          <w:p w14:paraId="426A5D7D" w14:textId="77777777" w:rsidR="007D1E37" w:rsidRPr="0090287E" w:rsidRDefault="007D1E37" w:rsidP="007D1E37">
            <w:pPr>
              <w:contextualSpacing/>
              <w:jc w:val="both"/>
              <w:rPr>
                <w:snapToGrid w:val="0"/>
                <w:sz w:val="16"/>
                <w:szCs w:val="16"/>
                <w:lang w:eastAsia="ko-KR"/>
              </w:rPr>
            </w:pPr>
            <w:r>
              <w:rPr>
                <w:rFonts w:hAnsi="Calibri"/>
                <w:snapToGrid w:val="0"/>
                <w:color w:val="FF0000"/>
                <w:sz w:val="16"/>
                <w:szCs w:val="16"/>
                <w:lang w:val="en-US" w:eastAsia="ko-KR"/>
              </w:rPr>
              <w:t xml:space="preserve">Companies should state any </w:t>
            </w:r>
            <w:r w:rsidRPr="005C631C">
              <w:rPr>
                <w:rFonts w:hAnsi="Calibri"/>
                <w:snapToGrid w:val="0"/>
                <w:color w:val="FF0000"/>
                <w:sz w:val="16"/>
                <w:szCs w:val="16"/>
                <w:lang w:val="en-US" w:eastAsia="ko-KR"/>
              </w:rPr>
              <w:t>UE side extrapolation (future CSI)</w:t>
            </w:r>
          </w:p>
        </w:tc>
      </w:tr>
      <w:tr w:rsidR="007D1E37" w:rsidRPr="0090287E" w14:paraId="38FFE38B" w14:textId="77777777" w:rsidTr="0090287E">
        <w:trPr>
          <w:trHeight w:val="24"/>
        </w:trPr>
        <w:tc>
          <w:tcPr>
            <w:tcW w:w="0" w:type="auto"/>
            <w:gridSpan w:val="2"/>
            <w:shd w:val="clear" w:color="auto" w:fill="auto"/>
            <w:vAlign w:val="center"/>
            <w:hideMark/>
          </w:tcPr>
          <w:p w14:paraId="32194E9C" w14:textId="77777777" w:rsidR="007D1E37" w:rsidRPr="0090287E" w:rsidRDefault="007D1E37" w:rsidP="007D1E37">
            <w:pPr>
              <w:pStyle w:val="NormalWeb"/>
              <w:spacing w:before="0" w:beforeAutospacing="0" w:after="0" w:afterAutospacing="0"/>
              <w:ind w:leftChars="68" w:left="150"/>
              <w:contextualSpacing/>
              <w:jc w:val="both"/>
              <w:rPr>
                <w:sz w:val="16"/>
                <w:szCs w:val="16"/>
              </w:rPr>
            </w:pPr>
            <w:r w:rsidRPr="0090287E">
              <w:rPr>
                <w:rFonts w:eastAsia="STXihei"/>
                <w:kern w:val="24"/>
                <w:sz w:val="16"/>
                <w:szCs w:val="16"/>
              </w:rPr>
              <w:t xml:space="preserve">Overhead </w:t>
            </w:r>
          </w:p>
        </w:tc>
        <w:tc>
          <w:tcPr>
            <w:tcW w:w="3753" w:type="dxa"/>
            <w:shd w:val="clear" w:color="auto" w:fill="auto"/>
            <w:tcMar>
              <w:top w:w="72" w:type="dxa"/>
              <w:left w:w="144" w:type="dxa"/>
              <w:bottom w:w="72" w:type="dxa"/>
              <w:right w:w="144" w:type="dxa"/>
            </w:tcMar>
            <w:hideMark/>
          </w:tcPr>
          <w:p w14:paraId="0FE975EA" w14:textId="77777777" w:rsidR="007D1E37" w:rsidRPr="0090287E" w:rsidRDefault="007D1E37" w:rsidP="007D1E37">
            <w:pPr>
              <w:contextualSpacing/>
              <w:jc w:val="both"/>
              <w:rPr>
                <w:kern w:val="24"/>
                <w:sz w:val="16"/>
                <w:szCs w:val="16"/>
              </w:rPr>
            </w:pPr>
            <w:r w:rsidRPr="0090287E">
              <w:rPr>
                <w:snapToGrid w:val="0"/>
                <w:sz w:val="16"/>
                <w:szCs w:val="16"/>
                <w:lang w:eastAsia="ko-KR"/>
              </w:rPr>
              <w:t>Companies shall provide the downlink overhead assumption</w:t>
            </w:r>
          </w:p>
        </w:tc>
        <w:tc>
          <w:tcPr>
            <w:tcW w:w="4058" w:type="dxa"/>
          </w:tcPr>
          <w:p w14:paraId="0A5D512D" w14:textId="77777777" w:rsidR="007D1E37" w:rsidRPr="0090287E" w:rsidRDefault="007D1E37" w:rsidP="007D1E37">
            <w:pPr>
              <w:contextualSpacing/>
              <w:jc w:val="both"/>
              <w:rPr>
                <w:snapToGrid w:val="0"/>
                <w:sz w:val="16"/>
                <w:szCs w:val="16"/>
                <w:lang w:eastAsia="ko-KR"/>
              </w:rPr>
            </w:pPr>
            <w:r w:rsidRPr="00932B37">
              <w:rPr>
                <w:color w:val="FF0000"/>
                <w:sz w:val="16"/>
                <w:szCs w:val="16"/>
              </w:rPr>
              <w:t>CSI-RS burst overhead</w:t>
            </w:r>
          </w:p>
        </w:tc>
      </w:tr>
      <w:tr w:rsidR="007D1E37" w:rsidRPr="0090287E" w14:paraId="41DBEE79" w14:textId="77777777" w:rsidTr="0090287E">
        <w:trPr>
          <w:trHeight w:val="24"/>
        </w:trPr>
        <w:tc>
          <w:tcPr>
            <w:tcW w:w="0" w:type="auto"/>
            <w:gridSpan w:val="2"/>
            <w:shd w:val="clear" w:color="auto" w:fill="auto"/>
            <w:vAlign w:val="center"/>
          </w:tcPr>
          <w:p w14:paraId="4BC92E2D"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rFonts w:eastAsia="Malgun Gothic"/>
                <w:kern w:val="24"/>
                <w:sz w:val="16"/>
                <w:szCs w:val="16"/>
              </w:rPr>
              <w:t>Traffic model</w:t>
            </w:r>
          </w:p>
        </w:tc>
        <w:tc>
          <w:tcPr>
            <w:tcW w:w="3753" w:type="dxa"/>
            <w:shd w:val="clear" w:color="auto" w:fill="auto"/>
            <w:tcMar>
              <w:top w:w="72" w:type="dxa"/>
              <w:left w:w="144" w:type="dxa"/>
              <w:bottom w:w="72" w:type="dxa"/>
              <w:right w:w="144" w:type="dxa"/>
            </w:tcMar>
          </w:tcPr>
          <w:p w14:paraId="7FFD56A6"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FTP model 1 with packet size 0.5 Mbytes</w:t>
            </w:r>
          </w:p>
          <w:p w14:paraId="34F22A7F"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Other FTP model is not precluded.</w:t>
            </w:r>
          </w:p>
        </w:tc>
        <w:tc>
          <w:tcPr>
            <w:tcW w:w="4058" w:type="dxa"/>
          </w:tcPr>
          <w:p w14:paraId="49551E48"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FTP model 1 with packet size 0.5 Mbytes</w:t>
            </w:r>
          </w:p>
          <w:p w14:paraId="61778952"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Other FTP model is not precluded.</w:t>
            </w:r>
          </w:p>
        </w:tc>
      </w:tr>
      <w:tr w:rsidR="007D1E37" w:rsidRPr="0090287E" w14:paraId="30E6EE0F" w14:textId="77777777" w:rsidTr="00F459A1">
        <w:trPr>
          <w:trHeight w:val="24"/>
        </w:trPr>
        <w:tc>
          <w:tcPr>
            <w:tcW w:w="0" w:type="auto"/>
            <w:gridSpan w:val="2"/>
            <w:shd w:val="clear" w:color="auto" w:fill="auto"/>
            <w:vAlign w:val="center"/>
          </w:tcPr>
          <w:p w14:paraId="2D587013"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rFonts w:eastAsia="Malgun Gothic"/>
                <w:kern w:val="24"/>
                <w:sz w:val="16"/>
                <w:szCs w:val="16"/>
              </w:rPr>
              <w:t>Traffic load (Resource utilization)</w:t>
            </w:r>
          </w:p>
        </w:tc>
        <w:tc>
          <w:tcPr>
            <w:tcW w:w="3753" w:type="dxa"/>
            <w:shd w:val="clear" w:color="auto" w:fill="auto"/>
            <w:tcMar>
              <w:top w:w="72" w:type="dxa"/>
              <w:left w:w="144" w:type="dxa"/>
              <w:bottom w:w="72" w:type="dxa"/>
              <w:right w:w="144" w:type="dxa"/>
            </w:tcMar>
            <w:vAlign w:val="center"/>
          </w:tcPr>
          <w:p w14:paraId="34D053C2" w14:textId="77777777" w:rsidR="007D1E37" w:rsidRPr="0090287E" w:rsidRDefault="007D1E37" w:rsidP="00073E78">
            <w:pPr>
              <w:pStyle w:val="NormalWeb"/>
              <w:numPr>
                <w:ilvl w:val="0"/>
                <w:numId w:val="44"/>
              </w:numPr>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70% for SU/MU-MIMO with rank adaptation</w:t>
            </w:r>
          </w:p>
          <w:p w14:paraId="3729FE90" w14:textId="77777777" w:rsidR="007D1E37" w:rsidRPr="0090287E" w:rsidRDefault="007D1E37" w:rsidP="00073E78">
            <w:pPr>
              <w:pStyle w:val="NormalWeb"/>
              <w:numPr>
                <w:ilvl w:val="0"/>
                <w:numId w:val="44"/>
              </w:numPr>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20% for SU-MIMO with rank adaptation</w:t>
            </w:r>
          </w:p>
          <w:p w14:paraId="61179FEB"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snapToGrid w:val="0"/>
                <w:sz w:val="16"/>
                <w:szCs w:val="16"/>
              </w:rPr>
              <w:t>Companies are encouraged to report the MU-MIMO utilization.</w:t>
            </w:r>
          </w:p>
        </w:tc>
        <w:tc>
          <w:tcPr>
            <w:tcW w:w="4058" w:type="dxa"/>
            <w:vAlign w:val="center"/>
          </w:tcPr>
          <w:p w14:paraId="625EF0C2" w14:textId="77777777" w:rsidR="007D1E37" w:rsidRPr="0090287E" w:rsidRDefault="007D1E37" w:rsidP="00073E78">
            <w:pPr>
              <w:pStyle w:val="NormalWeb"/>
              <w:numPr>
                <w:ilvl w:val="0"/>
                <w:numId w:val="44"/>
              </w:numPr>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70% for SU/MU-MIMO with rank adaptation</w:t>
            </w:r>
          </w:p>
          <w:p w14:paraId="6F471C03" w14:textId="77777777" w:rsidR="007D1E37" w:rsidRPr="0090287E" w:rsidRDefault="007D1E37" w:rsidP="00073E78">
            <w:pPr>
              <w:pStyle w:val="NormalWeb"/>
              <w:numPr>
                <w:ilvl w:val="0"/>
                <w:numId w:val="44"/>
              </w:numPr>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20% for SU-MIMO with rank adaptation</w:t>
            </w:r>
          </w:p>
          <w:p w14:paraId="160AA19E" w14:textId="77777777" w:rsidR="007D1E37" w:rsidRPr="0090287E" w:rsidRDefault="007D1E37" w:rsidP="00073E78">
            <w:pPr>
              <w:pStyle w:val="NormalWeb"/>
              <w:numPr>
                <w:ilvl w:val="0"/>
                <w:numId w:val="44"/>
              </w:numPr>
              <w:spacing w:before="0" w:beforeAutospacing="0" w:after="0" w:afterAutospacing="0"/>
              <w:contextualSpacing/>
              <w:jc w:val="both"/>
              <w:rPr>
                <w:rFonts w:eastAsia="Malgun Gothic"/>
                <w:kern w:val="24"/>
                <w:sz w:val="16"/>
                <w:szCs w:val="16"/>
              </w:rPr>
            </w:pPr>
            <w:r w:rsidRPr="0090287E">
              <w:rPr>
                <w:snapToGrid w:val="0"/>
                <w:sz w:val="16"/>
                <w:szCs w:val="16"/>
              </w:rPr>
              <w:t>Companies are encouraged to report the MU-MIMO utilization.</w:t>
            </w:r>
          </w:p>
        </w:tc>
      </w:tr>
      <w:tr w:rsidR="007D1E37" w:rsidRPr="0090287E" w14:paraId="33CA4A47" w14:textId="77777777" w:rsidTr="00F459A1">
        <w:trPr>
          <w:trHeight w:val="24"/>
        </w:trPr>
        <w:tc>
          <w:tcPr>
            <w:tcW w:w="0" w:type="auto"/>
            <w:gridSpan w:val="2"/>
            <w:shd w:val="clear" w:color="auto" w:fill="auto"/>
            <w:vAlign w:val="center"/>
          </w:tcPr>
          <w:p w14:paraId="2647901D"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rFonts w:eastAsia="Malgun Gothic"/>
                <w:kern w:val="24"/>
                <w:sz w:val="16"/>
                <w:szCs w:val="16"/>
              </w:rPr>
              <w:t>UE distribution</w:t>
            </w:r>
          </w:p>
        </w:tc>
        <w:tc>
          <w:tcPr>
            <w:tcW w:w="3753" w:type="dxa"/>
            <w:shd w:val="clear" w:color="auto" w:fill="auto"/>
            <w:tcMar>
              <w:top w:w="72" w:type="dxa"/>
              <w:left w:w="144" w:type="dxa"/>
              <w:bottom w:w="72" w:type="dxa"/>
              <w:right w:w="144" w:type="dxa"/>
            </w:tcMar>
            <w:vAlign w:val="center"/>
          </w:tcPr>
          <w:p w14:paraId="22707A22"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 xml:space="preserve">80% indoor (3km/h), 20% outdoor (30km/h) </w:t>
            </w:r>
          </w:p>
        </w:tc>
        <w:tc>
          <w:tcPr>
            <w:tcW w:w="4058" w:type="dxa"/>
            <w:vAlign w:val="center"/>
          </w:tcPr>
          <w:p w14:paraId="500A3CC6"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 xml:space="preserve">80% indoor (3km/h), 20% outdoor (30km/h) </w:t>
            </w:r>
          </w:p>
        </w:tc>
      </w:tr>
      <w:tr w:rsidR="007D1E37" w:rsidRPr="0090287E" w14:paraId="4BB61280" w14:textId="77777777" w:rsidTr="00F459A1">
        <w:trPr>
          <w:trHeight w:val="24"/>
        </w:trPr>
        <w:tc>
          <w:tcPr>
            <w:tcW w:w="0" w:type="auto"/>
            <w:gridSpan w:val="2"/>
            <w:shd w:val="clear" w:color="auto" w:fill="auto"/>
            <w:vAlign w:val="center"/>
          </w:tcPr>
          <w:p w14:paraId="7290512B"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rFonts w:eastAsia="Malgun Gothic"/>
                <w:kern w:val="24"/>
                <w:sz w:val="16"/>
                <w:szCs w:val="16"/>
              </w:rPr>
              <w:t>UE receiver</w:t>
            </w:r>
          </w:p>
        </w:tc>
        <w:tc>
          <w:tcPr>
            <w:tcW w:w="3753" w:type="dxa"/>
            <w:shd w:val="clear" w:color="auto" w:fill="auto"/>
            <w:tcMar>
              <w:top w:w="72" w:type="dxa"/>
              <w:left w:w="144" w:type="dxa"/>
              <w:bottom w:w="72" w:type="dxa"/>
              <w:right w:w="144" w:type="dxa"/>
            </w:tcMar>
            <w:vAlign w:val="center"/>
          </w:tcPr>
          <w:p w14:paraId="2586D47C"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MMSE-IRC as the baseline receiver</w:t>
            </w:r>
          </w:p>
        </w:tc>
        <w:tc>
          <w:tcPr>
            <w:tcW w:w="4058" w:type="dxa"/>
            <w:vAlign w:val="center"/>
          </w:tcPr>
          <w:p w14:paraId="4092683F"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MMSE-IRC as the baseline receiver</w:t>
            </w:r>
          </w:p>
        </w:tc>
      </w:tr>
      <w:tr w:rsidR="007D1E37" w:rsidRPr="0090287E" w14:paraId="41DFE871" w14:textId="77777777" w:rsidTr="00F459A1">
        <w:trPr>
          <w:trHeight w:val="24"/>
        </w:trPr>
        <w:tc>
          <w:tcPr>
            <w:tcW w:w="0" w:type="auto"/>
            <w:gridSpan w:val="2"/>
            <w:shd w:val="clear" w:color="auto" w:fill="auto"/>
            <w:vAlign w:val="center"/>
          </w:tcPr>
          <w:p w14:paraId="22F09BA2"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rFonts w:eastAsia="Malgun Gothic"/>
                <w:kern w:val="24"/>
                <w:sz w:val="16"/>
                <w:szCs w:val="16"/>
              </w:rPr>
              <w:t>Feedback assumption</w:t>
            </w:r>
          </w:p>
        </w:tc>
        <w:tc>
          <w:tcPr>
            <w:tcW w:w="3753" w:type="dxa"/>
            <w:shd w:val="clear" w:color="auto" w:fill="auto"/>
            <w:tcMar>
              <w:top w:w="72" w:type="dxa"/>
              <w:left w:w="144" w:type="dxa"/>
              <w:bottom w:w="72" w:type="dxa"/>
              <w:right w:w="144" w:type="dxa"/>
            </w:tcMar>
            <w:vAlign w:val="center"/>
          </w:tcPr>
          <w:p w14:paraId="038F553F"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Realistic</w:t>
            </w:r>
          </w:p>
        </w:tc>
        <w:tc>
          <w:tcPr>
            <w:tcW w:w="4058" w:type="dxa"/>
            <w:vAlign w:val="center"/>
          </w:tcPr>
          <w:p w14:paraId="2CC5F8A0"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Realistic</w:t>
            </w:r>
          </w:p>
        </w:tc>
      </w:tr>
      <w:tr w:rsidR="007D1E37" w:rsidRPr="0090287E" w14:paraId="6AECCA02" w14:textId="77777777" w:rsidTr="00F459A1">
        <w:trPr>
          <w:trHeight w:val="24"/>
        </w:trPr>
        <w:tc>
          <w:tcPr>
            <w:tcW w:w="0" w:type="auto"/>
            <w:gridSpan w:val="2"/>
            <w:shd w:val="clear" w:color="auto" w:fill="auto"/>
            <w:vAlign w:val="center"/>
          </w:tcPr>
          <w:p w14:paraId="45E51A7B"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rFonts w:eastAsia="Malgun Gothic"/>
                <w:kern w:val="24"/>
                <w:sz w:val="16"/>
                <w:szCs w:val="16"/>
              </w:rPr>
              <w:t>Channel estimation</w:t>
            </w:r>
          </w:p>
        </w:tc>
        <w:tc>
          <w:tcPr>
            <w:tcW w:w="3753" w:type="dxa"/>
            <w:shd w:val="clear" w:color="auto" w:fill="auto"/>
            <w:tcMar>
              <w:top w:w="72" w:type="dxa"/>
              <w:left w:w="144" w:type="dxa"/>
              <w:bottom w:w="72" w:type="dxa"/>
              <w:right w:w="144" w:type="dxa"/>
            </w:tcMar>
            <w:vAlign w:val="center"/>
          </w:tcPr>
          <w:p w14:paraId="0135BBF3"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Realistic</w:t>
            </w:r>
          </w:p>
        </w:tc>
        <w:tc>
          <w:tcPr>
            <w:tcW w:w="4058" w:type="dxa"/>
            <w:vAlign w:val="center"/>
          </w:tcPr>
          <w:p w14:paraId="057815E6"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Realistic</w:t>
            </w:r>
          </w:p>
        </w:tc>
      </w:tr>
      <w:tr w:rsidR="007D1E37" w:rsidRPr="0090287E" w14:paraId="14DA0A02" w14:textId="77777777" w:rsidTr="0090287E">
        <w:trPr>
          <w:trHeight w:val="24"/>
        </w:trPr>
        <w:tc>
          <w:tcPr>
            <w:tcW w:w="0" w:type="auto"/>
            <w:gridSpan w:val="2"/>
            <w:shd w:val="clear" w:color="auto" w:fill="auto"/>
            <w:vAlign w:val="center"/>
          </w:tcPr>
          <w:p w14:paraId="190E8F92"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rFonts w:eastAsia="Malgun Gothic"/>
                <w:kern w:val="24"/>
                <w:sz w:val="16"/>
                <w:szCs w:val="16"/>
              </w:rPr>
              <w:t>Evaluation Metric</w:t>
            </w:r>
          </w:p>
        </w:tc>
        <w:tc>
          <w:tcPr>
            <w:tcW w:w="3753" w:type="dxa"/>
            <w:shd w:val="clear" w:color="auto" w:fill="auto"/>
            <w:tcMar>
              <w:top w:w="72" w:type="dxa"/>
              <w:left w:w="144" w:type="dxa"/>
              <w:bottom w:w="72" w:type="dxa"/>
              <w:right w:w="144" w:type="dxa"/>
            </w:tcMar>
          </w:tcPr>
          <w:p w14:paraId="5EA68A5C" w14:textId="77777777" w:rsidR="007D1E37" w:rsidRPr="0090287E" w:rsidRDefault="007D1E37" w:rsidP="007D1E37">
            <w:pPr>
              <w:pStyle w:val="NormalWeb"/>
              <w:spacing w:before="0" w:beforeAutospacing="0" w:after="0" w:afterAutospacing="0"/>
              <w:contextualSpacing/>
              <w:jc w:val="both"/>
              <w:rPr>
                <w:kern w:val="24"/>
                <w:sz w:val="16"/>
                <w:szCs w:val="16"/>
              </w:rPr>
            </w:pPr>
            <w:r w:rsidRPr="0090287E">
              <w:rPr>
                <w:rFonts w:eastAsia="Malgun Gothic"/>
                <w:kern w:val="24"/>
                <w:sz w:val="16"/>
                <w:szCs w:val="16"/>
              </w:rPr>
              <w:t xml:space="preserve">Throughput and CSI feedback overhead as baseline metrics. </w:t>
            </w:r>
          </w:p>
          <w:p w14:paraId="3616DFB6" w14:textId="77777777" w:rsidR="007D1E37" w:rsidRPr="0090287E" w:rsidRDefault="007D1E37" w:rsidP="007D1E37">
            <w:pPr>
              <w:pStyle w:val="NormalWeb"/>
              <w:spacing w:before="0" w:beforeAutospacing="0" w:after="0" w:afterAutospacing="0"/>
              <w:contextualSpacing/>
              <w:jc w:val="both"/>
              <w:rPr>
                <w:kern w:val="24"/>
                <w:sz w:val="16"/>
                <w:szCs w:val="16"/>
              </w:rPr>
            </w:pPr>
            <w:r w:rsidRPr="0090287E">
              <w:rPr>
                <w:rFonts w:eastAsia="Malgun Gothic"/>
                <w:kern w:val="24"/>
                <w:sz w:val="16"/>
                <w:szCs w:val="16"/>
              </w:rPr>
              <w:t>Additional metrics, e.g., ratio between throughput and CSI feedback overhead, can be used.</w:t>
            </w:r>
          </w:p>
          <w:p w14:paraId="26911F5D" w14:textId="77777777" w:rsidR="007D1E37" w:rsidRPr="0090287E" w:rsidRDefault="007D1E37" w:rsidP="007D1E37">
            <w:pPr>
              <w:pStyle w:val="NormalWeb"/>
              <w:spacing w:before="0" w:beforeAutospacing="0" w:after="0" w:afterAutospacing="0"/>
              <w:contextualSpacing/>
              <w:jc w:val="both"/>
              <w:rPr>
                <w:kern w:val="24"/>
                <w:sz w:val="16"/>
                <w:szCs w:val="16"/>
              </w:rPr>
            </w:pPr>
            <w:r w:rsidRPr="0090287E">
              <w:rPr>
                <w:rFonts w:eastAsia="Malgun Gothic"/>
                <w:kern w:val="24"/>
                <w:sz w:val="16"/>
                <w:szCs w:val="16"/>
              </w:rPr>
              <w:t>Maximum overhead (payload size for CSI feedback)for each rank at one feedback instance is the baseline metric for CSI feedback overhead, and companies can provide other metrics.</w:t>
            </w:r>
          </w:p>
        </w:tc>
        <w:tc>
          <w:tcPr>
            <w:tcW w:w="4058" w:type="dxa"/>
          </w:tcPr>
          <w:p w14:paraId="286CE8E3" w14:textId="77777777" w:rsidR="007D1E37" w:rsidRPr="0090287E" w:rsidRDefault="007D1E37" w:rsidP="007D1E37">
            <w:pPr>
              <w:pStyle w:val="NormalWeb"/>
              <w:spacing w:before="0" w:beforeAutospacing="0" w:after="0" w:afterAutospacing="0"/>
              <w:contextualSpacing/>
              <w:jc w:val="both"/>
              <w:rPr>
                <w:kern w:val="24"/>
                <w:sz w:val="16"/>
                <w:szCs w:val="16"/>
              </w:rPr>
            </w:pPr>
            <w:r w:rsidRPr="0090287E">
              <w:rPr>
                <w:rFonts w:eastAsia="Malgun Gothic"/>
                <w:kern w:val="24"/>
                <w:sz w:val="16"/>
                <w:szCs w:val="16"/>
              </w:rPr>
              <w:t xml:space="preserve">Throughput and CSI feedback overhead as baseline metrics. </w:t>
            </w:r>
          </w:p>
          <w:p w14:paraId="752F057B" w14:textId="77777777" w:rsidR="007D1E37" w:rsidRPr="0090287E" w:rsidRDefault="007D1E37" w:rsidP="007D1E37">
            <w:pPr>
              <w:pStyle w:val="NormalWeb"/>
              <w:spacing w:before="0" w:beforeAutospacing="0" w:after="0" w:afterAutospacing="0"/>
              <w:contextualSpacing/>
              <w:jc w:val="both"/>
              <w:rPr>
                <w:kern w:val="24"/>
                <w:sz w:val="16"/>
                <w:szCs w:val="16"/>
              </w:rPr>
            </w:pPr>
            <w:r w:rsidRPr="0090287E">
              <w:rPr>
                <w:rFonts w:eastAsia="Malgun Gothic"/>
                <w:kern w:val="24"/>
                <w:sz w:val="16"/>
                <w:szCs w:val="16"/>
              </w:rPr>
              <w:t>Additional metrics, e.g., ratio between throughput and CSI feedback overhead, can be used.</w:t>
            </w:r>
          </w:p>
          <w:p w14:paraId="27F248A8" w14:textId="77777777" w:rsidR="007D1E37" w:rsidRPr="0090287E" w:rsidRDefault="007D1E37" w:rsidP="007D1E37">
            <w:pPr>
              <w:pStyle w:val="NormalWeb"/>
              <w:spacing w:before="0" w:beforeAutospacing="0" w:after="0" w:afterAutospacing="0"/>
              <w:contextualSpacing/>
              <w:jc w:val="both"/>
              <w:rPr>
                <w:rFonts w:eastAsia="Malgun Gothic"/>
                <w:kern w:val="24"/>
                <w:sz w:val="16"/>
                <w:szCs w:val="16"/>
              </w:rPr>
            </w:pPr>
            <w:r w:rsidRPr="0090287E">
              <w:rPr>
                <w:rFonts w:eastAsia="Malgun Gothic"/>
                <w:kern w:val="24"/>
                <w:sz w:val="16"/>
                <w:szCs w:val="16"/>
              </w:rPr>
              <w:t>Maximum overhead (payload size for CSI feedback)for each rank at one feedback instance is the baseline metric for CSI feedback overhead, and companies can provide other metrics.</w:t>
            </w:r>
          </w:p>
        </w:tc>
      </w:tr>
      <w:tr w:rsidR="007D1E37" w:rsidRPr="0090287E" w14:paraId="2018126B" w14:textId="77777777" w:rsidTr="0090287E">
        <w:trPr>
          <w:trHeight w:val="24"/>
        </w:trPr>
        <w:tc>
          <w:tcPr>
            <w:tcW w:w="0" w:type="auto"/>
            <w:gridSpan w:val="2"/>
            <w:shd w:val="clear" w:color="auto" w:fill="auto"/>
            <w:vAlign w:val="center"/>
          </w:tcPr>
          <w:p w14:paraId="0BBEB251" w14:textId="77777777" w:rsidR="007D1E37" w:rsidRPr="0090287E" w:rsidDel="00782F1D" w:rsidRDefault="007D1E37" w:rsidP="007D1E37">
            <w:pPr>
              <w:pStyle w:val="NormalWeb"/>
              <w:spacing w:before="0" w:beforeAutospacing="0" w:after="0" w:afterAutospacing="0"/>
              <w:ind w:leftChars="68" w:left="150"/>
              <w:contextualSpacing/>
              <w:jc w:val="both"/>
              <w:rPr>
                <w:rFonts w:eastAsia="Malgun Gothic"/>
                <w:color w:val="FF0000"/>
                <w:kern w:val="24"/>
                <w:sz w:val="16"/>
                <w:szCs w:val="16"/>
              </w:rPr>
            </w:pPr>
            <w:r w:rsidRPr="0090287E">
              <w:rPr>
                <w:rFonts w:eastAsia="Malgun Gothic"/>
                <w:color w:val="FF0000"/>
                <w:kern w:val="24"/>
                <w:sz w:val="16"/>
                <w:szCs w:val="16"/>
              </w:rPr>
              <w:t>Baseline for performance evaluation</w:t>
            </w:r>
          </w:p>
        </w:tc>
        <w:tc>
          <w:tcPr>
            <w:tcW w:w="3753" w:type="dxa"/>
            <w:shd w:val="clear" w:color="auto" w:fill="auto"/>
            <w:tcMar>
              <w:top w:w="72" w:type="dxa"/>
              <w:left w:w="144" w:type="dxa"/>
              <w:bottom w:w="72" w:type="dxa"/>
              <w:right w:w="144" w:type="dxa"/>
            </w:tcMar>
            <w:vAlign w:val="center"/>
          </w:tcPr>
          <w:p w14:paraId="54B45269" w14:textId="7FD8C8E4" w:rsidR="00B122C1" w:rsidRPr="00065D13" w:rsidRDefault="00B122C1" w:rsidP="00B122C1">
            <w:pPr>
              <w:rPr>
                <w:color w:val="FF0000"/>
                <w:sz w:val="16"/>
                <w:szCs w:val="16"/>
              </w:rPr>
            </w:pPr>
            <w:r w:rsidRPr="00065D13">
              <w:rPr>
                <w:color w:val="FF0000"/>
                <w:sz w:val="16"/>
                <w:szCs w:val="16"/>
              </w:rPr>
              <w:t>Single-TRP (N=1) with Rel-1</w:t>
            </w:r>
            <w:r>
              <w:rPr>
                <w:color w:val="FF0000"/>
                <w:sz w:val="16"/>
                <w:szCs w:val="16"/>
              </w:rPr>
              <w:t>7</w:t>
            </w:r>
            <w:r w:rsidRPr="00065D13">
              <w:rPr>
                <w:color w:val="FF0000"/>
                <w:sz w:val="16"/>
                <w:szCs w:val="16"/>
              </w:rPr>
              <w:t xml:space="preserve"> </w:t>
            </w:r>
            <w:r>
              <w:rPr>
                <w:color w:val="FF0000"/>
                <w:sz w:val="16"/>
                <w:szCs w:val="16"/>
              </w:rPr>
              <w:t>PS</w:t>
            </w:r>
            <w:r w:rsidRPr="00065D13">
              <w:rPr>
                <w:color w:val="FF0000"/>
                <w:sz w:val="16"/>
                <w:szCs w:val="16"/>
              </w:rPr>
              <w:t xml:space="preserve"> </w:t>
            </w:r>
            <w:r>
              <w:rPr>
                <w:color w:val="FF0000"/>
                <w:sz w:val="16"/>
                <w:szCs w:val="16"/>
              </w:rPr>
              <w:t>TypeII</w:t>
            </w:r>
            <w:r w:rsidRPr="00065D13">
              <w:rPr>
                <w:color w:val="FF0000"/>
                <w:sz w:val="16"/>
                <w:szCs w:val="16"/>
              </w:rPr>
              <w:t xml:space="preserve"> </w:t>
            </w:r>
          </w:p>
          <w:p w14:paraId="65926235" w14:textId="23D19B20" w:rsidR="007D1E37" w:rsidRPr="0090287E" w:rsidRDefault="007D1E37" w:rsidP="007D1E37">
            <w:pPr>
              <w:jc w:val="both"/>
              <w:rPr>
                <w:bCs/>
                <w:color w:val="FF0000"/>
                <w:sz w:val="16"/>
                <w:szCs w:val="16"/>
              </w:rPr>
            </w:pPr>
          </w:p>
        </w:tc>
        <w:tc>
          <w:tcPr>
            <w:tcW w:w="4058" w:type="dxa"/>
          </w:tcPr>
          <w:p w14:paraId="3BCE878F" w14:textId="37193AD1" w:rsidR="007D1E37" w:rsidRPr="007D1E37" w:rsidRDefault="00415EEF" w:rsidP="007D1E37">
            <w:pPr>
              <w:jc w:val="both"/>
              <w:rPr>
                <w:color w:val="FF0000"/>
                <w:sz w:val="16"/>
                <w:szCs w:val="16"/>
              </w:rPr>
            </w:pPr>
            <w:r>
              <w:rPr>
                <w:color w:val="FF0000"/>
                <w:sz w:val="16"/>
                <w:szCs w:val="16"/>
              </w:rPr>
              <w:t>Rel-</w:t>
            </w:r>
            <w:r w:rsidR="007D1E37" w:rsidRPr="007D1E37">
              <w:rPr>
                <w:color w:val="FF0000"/>
                <w:sz w:val="16"/>
                <w:szCs w:val="16"/>
              </w:rPr>
              <w:t>17 PS TypeI</w:t>
            </w:r>
            <w:r w:rsidR="00A24FAB">
              <w:rPr>
                <w:color w:val="FF0000"/>
                <w:sz w:val="16"/>
                <w:szCs w:val="16"/>
              </w:rPr>
              <w:t>I with CSI feedback periodicity</w:t>
            </w:r>
            <w:r w:rsidR="007D1E37" w:rsidRPr="007D1E37">
              <w:rPr>
                <w:color w:val="FF0000"/>
                <w:sz w:val="16"/>
                <w:szCs w:val="16"/>
              </w:rPr>
              <w:t>: 5 ms</w:t>
            </w:r>
          </w:p>
          <w:p w14:paraId="7D335FE6" w14:textId="77777777" w:rsidR="00A24FAB" w:rsidRDefault="00A24FAB" w:rsidP="007D1E37">
            <w:pPr>
              <w:jc w:val="both"/>
              <w:rPr>
                <w:color w:val="FF0000"/>
                <w:sz w:val="16"/>
                <w:szCs w:val="16"/>
              </w:rPr>
            </w:pPr>
          </w:p>
          <w:p w14:paraId="36F2EA6C" w14:textId="77777777" w:rsidR="007D1E37" w:rsidRPr="0090287E" w:rsidRDefault="00A24FAB" w:rsidP="00A24FAB">
            <w:pPr>
              <w:jc w:val="both"/>
              <w:rPr>
                <w:bCs/>
                <w:color w:val="FF0000"/>
                <w:sz w:val="16"/>
                <w:szCs w:val="16"/>
              </w:rPr>
            </w:pPr>
            <w:r>
              <w:rPr>
                <w:color w:val="FF0000"/>
                <w:sz w:val="16"/>
                <w:szCs w:val="16"/>
              </w:rPr>
              <w:t>Companies should state assumptions about any NW-side extrapolation</w:t>
            </w:r>
          </w:p>
        </w:tc>
      </w:tr>
      <w:tr w:rsidR="007D1E37" w:rsidRPr="0090287E" w14:paraId="2740E5B7" w14:textId="77777777" w:rsidTr="00F459A1">
        <w:trPr>
          <w:trHeight w:val="24"/>
        </w:trPr>
        <w:tc>
          <w:tcPr>
            <w:tcW w:w="0" w:type="auto"/>
            <w:gridSpan w:val="2"/>
            <w:shd w:val="clear" w:color="auto" w:fill="auto"/>
            <w:vAlign w:val="center"/>
          </w:tcPr>
          <w:p w14:paraId="56875CE6"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sz w:val="16"/>
                <w:szCs w:val="16"/>
              </w:rPr>
              <w:t>SRS modeling for UL channel estimation</w:t>
            </w:r>
          </w:p>
        </w:tc>
        <w:tc>
          <w:tcPr>
            <w:tcW w:w="3753" w:type="dxa"/>
            <w:shd w:val="clear" w:color="auto" w:fill="auto"/>
            <w:tcMar>
              <w:top w:w="72" w:type="dxa"/>
              <w:left w:w="144" w:type="dxa"/>
              <w:bottom w:w="72" w:type="dxa"/>
              <w:right w:w="144" w:type="dxa"/>
            </w:tcMar>
            <w:vAlign w:val="center"/>
          </w:tcPr>
          <w:p w14:paraId="2203CF14" w14:textId="77777777" w:rsidR="007D1E37" w:rsidRPr="0090287E" w:rsidRDefault="007D1E37" w:rsidP="007D1E37">
            <w:pPr>
              <w:widowControl w:val="0"/>
              <w:jc w:val="both"/>
              <w:rPr>
                <w:rFonts w:eastAsia="Calibri"/>
                <w:bCs/>
                <w:iCs/>
                <w:kern w:val="2"/>
                <w:sz w:val="16"/>
                <w:szCs w:val="16"/>
                <w:lang w:val="en-US" w:eastAsia="zh-CN"/>
              </w:rPr>
            </w:pPr>
            <w:r w:rsidRPr="0090287E">
              <w:rPr>
                <w:rFonts w:eastAsia="Calibri"/>
                <w:bCs/>
                <w:iCs/>
                <w:kern w:val="2"/>
                <w:sz w:val="16"/>
                <w:szCs w:val="16"/>
                <w:lang w:val="en-US" w:eastAsia="zh-CN"/>
              </w:rPr>
              <w:t>SRS periodicity with 5ms</w:t>
            </w:r>
          </w:p>
          <w:p w14:paraId="072BFED9" w14:textId="77777777" w:rsidR="007D1E37" w:rsidRPr="0090287E" w:rsidRDefault="007D1E37" w:rsidP="007D1E37">
            <w:pPr>
              <w:widowControl w:val="0"/>
              <w:jc w:val="both"/>
              <w:rPr>
                <w:rFonts w:eastAsia="Calibri"/>
                <w:bCs/>
                <w:iCs/>
                <w:sz w:val="16"/>
                <w:szCs w:val="16"/>
                <w:lang w:val="en-US" w:eastAsia="zh-CN"/>
              </w:rPr>
            </w:pPr>
            <w:r w:rsidRPr="0090287E">
              <w:rPr>
                <w:rFonts w:eastAsia="Calibri"/>
                <w:bCs/>
                <w:iCs/>
                <w:kern w:val="2"/>
                <w:sz w:val="16"/>
                <w:szCs w:val="16"/>
                <w:lang w:val="en-US" w:eastAsia="zh-CN"/>
              </w:rPr>
              <w:t xml:space="preserve">SRS error modeling in Table A.1-2 in 36.897 with </w:t>
            </w:r>
            <w:r w:rsidRPr="0090287E">
              <w:rPr>
                <w:rFonts w:eastAsia="Calibri"/>
                <w:bCs/>
                <w:iCs/>
                <w:sz w:val="16"/>
                <w:szCs w:val="16"/>
                <w:lang w:val="en-US" w:eastAsia="zh-CN"/>
              </w:rPr>
              <w:t>Δ=9</w:t>
            </w:r>
          </w:p>
          <w:p w14:paraId="3DDC705F" w14:textId="77777777" w:rsidR="007D1E37" w:rsidRPr="0090287E" w:rsidRDefault="007D1E37" w:rsidP="007D1E37">
            <w:pPr>
              <w:widowControl w:val="0"/>
              <w:jc w:val="both"/>
              <w:rPr>
                <w:rFonts w:eastAsia="Calibri"/>
                <w:bCs/>
                <w:iCs/>
                <w:sz w:val="16"/>
                <w:szCs w:val="16"/>
                <w:lang w:val="en-US" w:eastAsia="zh-CN"/>
              </w:rPr>
            </w:pPr>
            <w:r w:rsidRPr="0090287E">
              <w:rPr>
                <w:rFonts w:eastAsia="Calibri"/>
                <w:bCs/>
                <w:iCs/>
                <w:sz w:val="16"/>
                <w:szCs w:val="16"/>
                <w:lang w:val="en-US" w:eastAsia="zh-CN"/>
              </w:rPr>
              <w:t>BW: same as CSI-RS</w:t>
            </w:r>
          </w:p>
          <w:p w14:paraId="4CCFC66D" w14:textId="77777777" w:rsidR="007D1E37" w:rsidRPr="0090287E" w:rsidRDefault="007D1E37" w:rsidP="007D1E37">
            <w:pPr>
              <w:widowControl w:val="0"/>
              <w:jc w:val="both"/>
              <w:rPr>
                <w:rFonts w:eastAsia="Calibri"/>
                <w:bCs/>
                <w:iCs/>
                <w:sz w:val="16"/>
                <w:szCs w:val="16"/>
                <w:lang w:val="en-US" w:eastAsia="zh-CN"/>
              </w:rPr>
            </w:pPr>
            <w:r w:rsidRPr="0090287E">
              <w:rPr>
                <w:rFonts w:eastAsia="Calibri"/>
                <w:bCs/>
                <w:iCs/>
                <w:sz w:val="16"/>
                <w:szCs w:val="16"/>
                <w:lang w:val="en-US" w:eastAsia="zh-CN"/>
              </w:rPr>
              <w:t>Number of ports = 2</w:t>
            </w:r>
          </w:p>
          <w:p w14:paraId="59FC1C3D" w14:textId="77777777" w:rsidR="007D1E37" w:rsidRPr="0090287E" w:rsidRDefault="007D1E37" w:rsidP="007D1E37">
            <w:pPr>
              <w:widowControl w:val="0"/>
              <w:jc w:val="both"/>
              <w:rPr>
                <w:rFonts w:eastAsia="Calibri"/>
                <w:bCs/>
                <w:iCs/>
                <w:kern w:val="2"/>
                <w:sz w:val="16"/>
                <w:szCs w:val="16"/>
                <w:lang w:val="en-US" w:eastAsia="zh-CN"/>
              </w:rPr>
            </w:pPr>
            <w:r w:rsidRPr="0090287E">
              <w:rPr>
                <w:rFonts w:eastAsia="Calibri"/>
                <w:bCs/>
                <w:iCs/>
                <w:sz w:val="16"/>
                <w:szCs w:val="16"/>
                <w:lang w:val="en-US" w:eastAsia="zh-CN"/>
              </w:rPr>
              <w:t>Tx power = 23 dBm</w:t>
            </w:r>
          </w:p>
        </w:tc>
        <w:tc>
          <w:tcPr>
            <w:tcW w:w="4058" w:type="dxa"/>
            <w:vAlign w:val="center"/>
          </w:tcPr>
          <w:p w14:paraId="37D4256E" w14:textId="77777777" w:rsidR="007D1E37" w:rsidRPr="0090287E" w:rsidRDefault="007D1E37" w:rsidP="007D1E37">
            <w:pPr>
              <w:widowControl w:val="0"/>
              <w:jc w:val="both"/>
              <w:rPr>
                <w:rFonts w:eastAsia="Calibri"/>
                <w:bCs/>
                <w:iCs/>
                <w:kern w:val="2"/>
                <w:sz w:val="16"/>
                <w:szCs w:val="16"/>
                <w:lang w:val="en-US" w:eastAsia="zh-CN"/>
              </w:rPr>
            </w:pPr>
            <w:r w:rsidRPr="0090287E">
              <w:rPr>
                <w:rFonts w:eastAsia="Calibri"/>
                <w:bCs/>
                <w:iCs/>
                <w:kern w:val="2"/>
                <w:sz w:val="16"/>
                <w:szCs w:val="16"/>
                <w:lang w:val="en-US" w:eastAsia="zh-CN"/>
              </w:rPr>
              <w:t>SRS periodicity with 5ms</w:t>
            </w:r>
          </w:p>
          <w:p w14:paraId="60ACBB8F" w14:textId="77777777" w:rsidR="007D1E37" w:rsidRPr="0090287E" w:rsidRDefault="007D1E37" w:rsidP="007D1E37">
            <w:pPr>
              <w:widowControl w:val="0"/>
              <w:jc w:val="both"/>
              <w:rPr>
                <w:rFonts w:eastAsia="Calibri"/>
                <w:bCs/>
                <w:iCs/>
                <w:sz w:val="16"/>
                <w:szCs w:val="16"/>
                <w:lang w:val="en-US" w:eastAsia="zh-CN"/>
              </w:rPr>
            </w:pPr>
            <w:r w:rsidRPr="0090287E">
              <w:rPr>
                <w:rFonts w:eastAsia="Calibri"/>
                <w:bCs/>
                <w:iCs/>
                <w:kern w:val="2"/>
                <w:sz w:val="16"/>
                <w:szCs w:val="16"/>
                <w:lang w:val="en-US" w:eastAsia="zh-CN"/>
              </w:rPr>
              <w:t xml:space="preserve">SRS error modeling in Table A.1-2 in 36.897 with </w:t>
            </w:r>
            <w:r w:rsidRPr="0090287E">
              <w:rPr>
                <w:rFonts w:eastAsia="Calibri"/>
                <w:bCs/>
                <w:iCs/>
                <w:sz w:val="16"/>
                <w:szCs w:val="16"/>
                <w:lang w:val="en-US" w:eastAsia="zh-CN"/>
              </w:rPr>
              <w:t>Δ=9</w:t>
            </w:r>
          </w:p>
          <w:p w14:paraId="5DA44B8B" w14:textId="77777777" w:rsidR="007D1E37" w:rsidRPr="0090287E" w:rsidRDefault="007D1E37" w:rsidP="007D1E37">
            <w:pPr>
              <w:widowControl w:val="0"/>
              <w:jc w:val="both"/>
              <w:rPr>
                <w:rFonts w:eastAsia="Calibri"/>
                <w:bCs/>
                <w:iCs/>
                <w:sz w:val="16"/>
                <w:szCs w:val="16"/>
                <w:lang w:val="en-US" w:eastAsia="zh-CN"/>
              </w:rPr>
            </w:pPr>
            <w:r w:rsidRPr="0090287E">
              <w:rPr>
                <w:rFonts w:eastAsia="Calibri"/>
                <w:bCs/>
                <w:iCs/>
                <w:sz w:val="16"/>
                <w:szCs w:val="16"/>
                <w:lang w:val="en-US" w:eastAsia="zh-CN"/>
              </w:rPr>
              <w:t>BW: same as CSI-RS</w:t>
            </w:r>
          </w:p>
          <w:p w14:paraId="02F2F13C" w14:textId="77777777" w:rsidR="007D1E37" w:rsidRPr="0090287E" w:rsidRDefault="007D1E37" w:rsidP="007D1E37">
            <w:pPr>
              <w:widowControl w:val="0"/>
              <w:jc w:val="both"/>
              <w:rPr>
                <w:rFonts w:eastAsia="Calibri"/>
                <w:bCs/>
                <w:iCs/>
                <w:sz w:val="16"/>
                <w:szCs w:val="16"/>
                <w:lang w:val="en-US" w:eastAsia="zh-CN"/>
              </w:rPr>
            </w:pPr>
            <w:r w:rsidRPr="0090287E">
              <w:rPr>
                <w:rFonts w:eastAsia="Calibri"/>
                <w:bCs/>
                <w:iCs/>
                <w:sz w:val="16"/>
                <w:szCs w:val="16"/>
                <w:lang w:val="en-US" w:eastAsia="zh-CN"/>
              </w:rPr>
              <w:t>Number of ports = 2</w:t>
            </w:r>
          </w:p>
          <w:p w14:paraId="3D1D4731" w14:textId="77777777" w:rsidR="007D1E37" w:rsidRPr="0090287E" w:rsidRDefault="007D1E37" w:rsidP="007D1E37">
            <w:pPr>
              <w:widowControl w:val="0"/>
              <w:jc w:val="both"/>
              <w:rPr>
                <w:rFonts w:eastAsia="Calibri"/>
                <w:bCs/>
                <w:iCs/>
                <w:kern w:val="2"/>
                <w:sz w:val="16"/>
                <w:szCs w:val="16"/>
                <w:lang w:val="en-US" w:eastAsia="zh-CN"/>
              </w:rPr>
            </w:pPr>
            <w:r w:rsidRPr="0090287E">
              <w:rPr>
                <w:rFonts w:eastAsia="Calibri"/>
                <w:bCs/>
                <w:iCs/>
                <w:sz w:val="16"/>
                <w:szCs w:val="16"/>
                <w:lang w:val="en-US" w:eastAsia="zh-CN"/>
              </w:rPr>
              <w:t>Tx power = 23 dBm</w:t>
            </w:r>
          </w:p>
        </w:tc>
      </w:tr>
      <w:tr w:rsidR="007D1E37" w:rsidRPr="0090287E" w14:paraId="20D10BAB" w14:textId="77777777" w:rsidTr="00F459A1">
        <w:trPr>
          <w:trHeight w:val="24"/>
        </w:trPr>
        <w:tc>
          <w:tcPr>
            <w:tcW w:w="0" w:type="auto"/>
            <w:gridSpan w:val="2"/>
            <w:shd w:val="clear" w:color="auto" w:fill="auto"/>
            <w:vAlign w:val="center"/>
          </w:tcPr>
          <w:p w14:paraId="7FB96FD3" w14:textId="77777777" w:rsidR="007D1E37" w:rsidRPr="0090287E" w:rsidRDefault="007D1E37" w:rsidP="007D1E37">
            <w:pPr>
              <w:pStyle w:val="NormalWeb"/>
              <w:spacing w:before="0" w:beforeAutospacing="0" w:after="0" w:afterAutospacing="0"/>
              <w:ind w:leftChars="68" w:left="150"/>
              <w:contextualSpacing/>
              <w:jc w:val="both"/>
              <w:rPr>
                <w:rFonts w:eastAsia="Malgun Gothic"/>
                <w:kern w:val="24"/>
                <w:sz w:val="16"/>
                <w:szCs w:val="16"/>
              </w:rPr>
            </w:pPr>
            <w:r w:rsidRPr="0090287E">
              <w:rPr>
                <w:sz w:val="16"/>
                <w:szCs w:val="16"/>
              </w:rPr>
              <w:t>FDD DL/UL calibration error model at gNB</w:t>
            </w:r>
          </w:p>
        </w:tc>
        <w:tc>
          <w:tcPr>
            <w:tcW w:w="3753" w:type="dxa"/>
            <w:shd w:val="clear" w:color="auto" w:fill="auto"/>
            <w:tcMar>
              <w:top w:w="72" w:type="dxa"/>
              <w:left w:w="144" w:type="dxa"/>
              <w:bottom w:w="72" w:type="dxa"/>
              <w:right w:w="144" w:type="dxa"/>
            </w:tcMar>
            <w:vAlign w:val="center"/>
          </w:tcPr>
          <w:p w14:paraId="0803E366" w14:textId="77777777" w:rsidR="007D1E37" w:rsidRPr="0090287E" w:rsidRDefault="007D1E37" w:rsidP="007D1E37">
            <w:pPr>
              <w:jc w:val="both"/>
              <w:rPr>
                <w:bCs/>
                <w:sz w:val="16"/>
                <w:szCs w:val="16"/>
              </w:rPr>
            </w:pPr>
            <w:r w:rsidRPr="0090287E">
              <w:rPr>
                <w:rFonts w:eastAsia="Calibri"/>
                <w:bCs/>
                <w:iCs/>
                <w:kern w:val="2"/>
                <w:sz w:val="16"/>
                <w:szCs w:val="16"/>
                <w:lang w:val="en-US" w:eastAsia="zh-CN"/>
              </w:rPr>
              <w:t>According to R1-144943, w</w:t>
            </w:r>
            <w:r w:rsidRPr="0090287E">
              <w:rPr>
                <w:rFonts w:eastAsia="SimSun"/>
                <w:bCs/>
                <w:iCs/>
                <w:sz w:val="16"/>
                <w:szCs w:val="16"/>
                <w:lang w:val="en-US" w:eastAsia="zh-CN"/>
              </w:rPr>
              <w:t xml:space="preserve">ith amplitude error (expressed in decibel of </w:t>
            </w:r>
            <w:r w:rsidRPr="0090287E">
              <w:rPr>
                <w:rFonts w:eastAsia="SimSun"/>
                <w:bCs/>
                <w:iCs/>
                <w:position w:val="-12"/>
                <w:sz w:val="16"/>
                <w:szCs w:val="16"/>
                <w:lang w:val="en-US" w:eastAsia="zh-CN"/>
              </w:rPr>
              <w:object w:dxaOrig="1320" w:dyaOrig="360" w14:anchorId="5F5EE575">
                <v:shape id="_x0000_i1026" type="#_x0000_t75" style="width:66.55pt;height:16.9pt" o:ole="">
                  <v:imagedata r:id="rId16" o:title=""/>
                </v:shape>
                <o:OLEObject Type="Embed" ProgID="Equation.DSMT4" ShapeID="_x0000_i1026" DrawAspect="Content" ObjectID="_1712665578" r:id="rId17"/>
              </w:object>
            </w:r>
            <w:r w:rsidRPr="0090287E">
              <w:rPr>
                <w:rFonts w:eastAsia="SimSun"/>
                <w:bCs/>
                <w:iCs/>
                <w:sz w:val="16"/>
                <w:szCs w:val="16"/>
                <w:lang w:val="en-US" w:eastAsia="zh-CN"/>
              </w:rPr>
              <w:fldChar w:fldCharType="begin"/>
            </w:r>
            <w:r w:rsidRPr="0090287E">
              <w:rPr>
                <w:rFonts w:eastAsia="SimSun"/>
                <w:bCs/>
                <w:iCs/>
                <w:sz w:val="16"/>
                <w:szCs w:val="16"/>
                <w:lang w:val="en-US" w:eastAsia="zh-CN"/>
              </w:rPr>
              <w:instrText xml:space="preserve"> QUOTE </w:instrText>
            </w:r>
            <m:oMath>
              <m:r>
                <m:rPr>
                  <m:sty m:val="p"/>
                </m:rPr>
                <w:rPr>
                  <w:rFonts w:ascii="Cambria Math" w:hAnsi="Cambria Math"/>
                  <w:sz w:val="16"/>
                  <w:szCs w:val="16"/>
                  <w:lang w:eastAsia="zh-CN"/>
                </w:rPr>
                <m:t>x=20</m:t>
              </m:r>
              <m:func>
                <m:funcPr>
                  <m:ctrlPr>
                    <w:rPr>
                      <w:rFonts w:ascii="Cambria Math" w:hAnsi="Cambria Math"/>
                      <w:iCs/>
                      <w:sz w:val="16"/>
                      <w:szCs w:val="16"/>
                      <w:lang w:eastAsia="zh-CN"/>
                    </w:rPr>
                  </m:ctrlPr>
                </m:funcPr>
                <m:fName>
                  <m:sSub>
                    <m:sSubPr>
                      <m:ctrlPr>
                        <w:rPr>
                          <w:rFonts w:ascii="Cambria Math" w:hAnsi="Cambria Math"/>
                          <w:iCs/>
                          <w:sz w:val="16"/>
                          <w:szCs w:val="16"/>
                          <w:lang w:eastAsia="zh-CN"/>
                        </w:rPr>
                      </m:ctrlPr>
                    </m:sSubPr>
                    <m:e>
                      <m:r>
                        <m:rPr>
                          <m:sty m:val="p"/>
                        </m:rPr>
                        <w:rPr>
                          <w:rFonts w:ascii="Cambria Math" w:hAnsi="Cambria Math"/>
                          <w:sz w:val="16"/>
                          <w:szCs w:val="16"/>
                          <w:lang w:eastAsia="zh-CN"/>
                        </w:rPr>
                        <m:t>log</m:t>
                      </m:r>
                    </m:e>
                    <m:sub>
                      <m:r>
                        <m:rPr>
                          <m:sty m:val="p"/>
                        </m:rPr>
                        <w:rPr>
                          <w:rFonts w:ascii="Cambria Math" w:hAnsi="Cambria Math"/>
                          <w:sz w:val="16"/>
                          <w:szCs w:val="16"/>
                          <w:lang w:eastAsia="zh-CN"/>
                        </w:rPr>
                        <m:t>10</m:t>
                      </m:r>
                    </m:sub>
                  </m:sSub>
                </m:fName>
                <m:e>
                  <m:r>
                    <m:rPr>
                      <m:sty m:val="p"/>
                    </m:rPr>
                    <w:rPr>
                      <w:rFonts w:ascii="Cambria Math" w:hAnsi="Cambria Math"/>
                      <w:sz w:val="16"/>
                      <w:szCs w:val="16"/>
                      <w:lang w:eastAsia="zh-CN"/>
                    </w:rPr>
                    <m:t>a</m:t>
                  </m:r>
                </m:e>
              </m:func>
            </m:oMath>
            <w:r w:rsidRPr="0090287E">
              <w:rPr>
                <w:rFonts w:eastAsia="SimSun"/>
                <w:bCs/>
                <w:iCs/>
                <w:sz w:val="16"/>
                <w:szCs w:val="16"/>
                <w:lang w:val="en-US" w:eastAsia="zh-CN"/>
              </w:rPr>
              <w:instrText xml:space="preserve"> </w:instrText>
            </w:r>
            <w:r w:rsidRPr="0090287E">
              <w:rPr>
                <w:rFonts w:eastAsia="SimSun"/>
                <w:bCs/>
                <w:iCs/>
                <w:sz w:val="16"/>
                <w:szCs w:val="16"/>
                <w:lang w:val="en-US" w:eastAsia="zh-CN"/>
              </w:rPr>
              <w:fldChar w:fldCharType="end"/>
            </w:r>
            <w:r w:rsidRPr="0090287E">
              <w:rPr>
                <w:rFonts w:eastAsia="SimSun"/>
                <w:bCs/>
                <w:iCs/>
                <w:sz w:val="16"/>
                <w:szCs w:val="16"/>
                <w:lang w:val="en-US" w:eastAsia="zh-CN"/>
              </w:rPr>
              <w:t>) and phase error are normal distribution with 0.7dB and 5 degrees standard deviation, respectively. Both amplitude/phase errors are assumed to be constant during a simulation drop at time, and constant per 4 PRB at frequency. Companies shall report the assumption of error modelling at frequency.</w:t>
            </w:r>
            <w:r w:rsidRPr="0090287E">
              <w:rPr>
                <w:rFonts w:cs="Times"/>
                <w:bCs/>
                <w:iCs/>
                <w:sz w:val="16"/>
                <w:szCs w:val="16"/>
              </w:rPr>
              <w:t xml:space="preserve">  </w:t>
            </w:r>
          </w:p>
        </w:tc>
        <w:tc>
          <w:tcPr>
            <w:tcW w:w="4058" w:type="dxa"/>
            <w:vAlign w:val="center"/>
          </w:tcPr>
          <w:p w14:paraId="18376958" w14:textId="77777777" w:rsidR="007D1E37" w:rsidRPr="0090287E" w:rsidRDefault="007D1E37" w:rsidP="007D1E37">
            <w:pPr>
              <w:jc w:val="both"/>
              <w:rPr>
                <w:rFonts w:eastAsia="Calibri"/>
                <w:bCs/>
                <w:iCs/>
                <w:kern w:val="2"/>
                <w:sz w:val="16"/>
                <w:szCs w:val="16"/>
                <w:lang w:val="en-US" w:eastAsia="zh-CN"/>
              </w:rPr>
            </w:pPr>
            <w:r w:rsidRPr="0090287E">
              <w:rPr>
                <w:rFonts w:eastAsia="Calibri"/>
                <w:bCs/>
                <w:iCs/>
                <w:kern w:val="2"/>
                <w:sz w:val="16"/>
                <w:szCs w:val="16"/>
                <w:lang w:val="en-US" w:eastAsia="zh-CN"/>
              </w:rPr>
              <w:t>According to R1-144943, w</w:t>
            </w:r>
            <w:r w:rsidRPr="0090287E">
              <w:rPr>
                <w:rFonts w:eastAsia="SimSun"/>
                <w:bCs/>
                <w:iCs/>
                <w:sz w:val="16"/>
                <w:szCs w:val="16"/>
                <w:lang w:val="en-US" w:eastAsia="zh-CN"/>
              </w:rPr>
              <w:t xml:space="preserve">ith amplitude error (expressed in decibel of </w:t>
            </w:r>
            <w:r w:rsidRPr="0090287E">
              <w:rPr>
                <w:rFonts w:eastAsia="SimSun"/>
                <w:bCs/>
                <w:iCs/>
                <w:position w:val="-12"/>
                <w:sz w:val="16"/>
                <w:szCs w:val="16"/>
                <w:lang w:val="en-US" w:eastAsia="zh-CN"/>
              </w:rPr>
              <w:object w:dxaOrig="1320" w:dyaOrig="360" w14:anchorId="5695A506">
                <v:shape id="_x0000_i1027" type="#_x0000_t75" style="width:66.55pt;height:16.9pt" o:ole="">
                  <v:imagedata r:id="rId16" o:title=""/>
                </v:shape>
                <o:OLEObject Type="Embed" ProgID="Equation.DSMT4" ShapeID="_x0000_i1027" DrawAspect="Content" ObjectID="_1712665579" r:id="rId18"/>
              </w:object>
            </w:r>
            <w:r w:rsidRPr="0090287E">
              <w:rPr>
                <w:rFonts w:eastAsia="SimSun"/>
                <w:bCs/>
                <w:iCs/>
                <w:sz w:val="16"/>
                <w:szCs w:val="16"/>
                <w:lang w:val="en-US" w:eastAsia="zh-CN"/>
              </w:rPr>
              <w:fldChar w:fldCharType="begin"/>
            </w:r>
            <w:r w:rsidRPr="0090287E">
              <w:rPr>
                <w:rFonts w:eastAsia="SimSun"/>
                <w:bCs/>
                <w:iCs/>
                <w:sz w:val="16"/>
                <w:szCs w:val="16"/>
                <w:lang w:val="en-US" w:eastAsia="zh-CN"/>
              </w:rPr>
              <w:instrText xml:space="preserve"> QUOTE </w:instrText>
            </w:r>
            <m:oMath>
              <m:r>
                <m:rPr>
                  <m:sty m:val="p"/>
                </m:rPr>
                <w:rPr>
                  <w:rFonts w:ascii="Cambria Math" w:hAnsi="Cambria Math"/>
                  <w:sz w:val="16"/>
                  <w:szCs w:val="16"/>
                  <w:lang w:eastAsia="zh-CN"/>
                </w:rPr>
                <m:t>x=20</m:t>
              </m:r>
              <m:func>
                <m:funcPr>
                  <m:ctrlPr>
                    <w:rPr>
                      <w:rFonts w:ascii="Cambria Math" w:hAnsi="Cambria Math"/>
                      <w:iCs/>
                      <w:sz w:val="16"/>
                      <w:szCs w:val="16"/>
                      <w:lang w:eastAsia="zh-CN"/>
                    </w:rPr>
                  </m:ctrlPr>
                </m:funcPr>
                <m:fName>
                  <m:sSub>
                    <m:sSubPr>
                      <m:ctrlPr>
                        <w:rPr>
                          <w:rFonts w:ascii="Cambria Math" w:hAnsi="Cambria Math"/>
                          <w:iCs/>
                          <w:sz w:val="16"/>
                          <w:szCs w:val="16"/>
                          <w:lang w:eastAsia="zh-CN"/>
                        </w:rPr>
                      </m:ctrlPr>
                    </m:sSubPr>
                    <m:e>
                      <m:r>
                        <m:rPr>
                          <m:sty m:val="p"/>
                        </m:rPr>
                        <w:rPr>
                          <w:rFonts w:ascii="Cambria Math" w:hAnsi="Cambria Math"/>
                          <w:sz w:val="16"/>
                          <w:szCs w:val="16"/>
                          <w:lang w:eastAsia="zh-CN"/>
                        </w:rPr>
                        <m:t>log</m:t>
                      </m:r>
                    </m:e>
                    <m:sub>
                      <m:r>
                        <m:rPr>
                          <m:sty m:val="p"/>
                        </m:rPr>
                        <w:rPr>
                          <w:rFonts w:ascii="Cambria Math" w:hAnsi="Cambria Math"/>
                          <w:sz w:val="16"/>
                          <w:szCs w:val="16"/>
                          <w:lang w:eastAsia="zh-CN"/>
                        </w:rPr>
                        <m:t>10</m:t>
                      </m:r>
                    </m:sub>
                  </m:sSub>
                </m:fName>
                <m:e>
                  <m:r>
                    <m:rPr>
                      <m:sty m:val="p"/>
                    </m:rPr>
                    <w:rPr>
                      <w:rFonts w:ascii="Cambria Math" w:hAnsi="Cambria Math"/>
                      <w:sz w:val="16"/>
                      <w:szCs w:val="16"/>
                      <w:lang w:eastAsia="zh-CN"/>
                    </w:rPr>
                    <m:t>a</m:t>
                  </m:r>
                </m:e>
              </m:func>
            </m:oMath>
            <w:r w:rsidRPr="0090287E">
              <w:rPr>
                <w:rFonts w:eastAsia="SimSun"/>
                <w:bCs/>
                <w:iCs/>
                <w:sz w:val="16"/>
                <w:szCs w:val="16"/>
                <w:lang w:val="en-US" w:eastAsia="zh-CN"/>
              </w:rPr>
              <w:instrText xml:space="preserve"> </w:instrText>
            </w:r>
            <w:r w:rsidRPr="0090287E">
              <w:rPr>
                <w:rFonts w:eastAsia="SimSun"/>
                <w:bCs/>
                <w:iCs/>
                <w:sz w:val="16"/>
                <w:szCs w:val="16"/>
                <w:lang w:val="en-US" w:eastAsia="zh-CN"/>
              </w:rPr>
              <w:fldChar w:fldCharType="end"/>
            </w:r>
            <w:r w:rsidRPr="0090287E">
              <w:rPr>
                <w:rFonts w:eastAsia="SimSun"/>
                <w:bCs/>
                <w:iCs/>
                <w:sz w:val="16"/>
                <w:szCs w:val="16"/>
                <w:lang w:val="en-US" w:eastAsia="zh-CN"/>
              </w:rPr>
              <w:t>) and phase error are normal distribution with 0.7dB and 5 degrees standard deviation, respectively. Both amplitude/phase errors are assumed to be constant during a simulation drop at time, and constant per 4 PRB at frequency. Companies shall report the assumption of error modelling at frequency.</w:t>
            </w:r>
            <w:r w:rsidRPr="0090287E">
              <w:rPr>
                <w:rFonts w:cs="Times"/>
                <w:bCs/>
                <w:iCs/>
                <w:sz w:val="16"/>
                <w:szCs w:val="16"/>
              </w:rPr>
              <w:t xml:space="preserve">  </w:t>
            </w:r>
          </w:p>
        </w:tc>
      </w:tr>
    </w:tbl>
    <w:p w14:paraId="0EB96987" w14:textId="77777777" w:rsidR="00395BA7" w:rsidRPr="00F76A89" w:rsidRDefault="00395BA7" w:rsidP="00395BA7">
      <w:pPr>
        <w:rPr>
          <w:sz w:val="18"/>
          <w:szCs w:val="18"/>
        </w:rPr>
      </w:pPr>
    </w:p>
    <w:sectPr w:rsidR="00395BA7" w:rsidRPr="00F76A89" w:rsidSect="00BD10D2">
      <w:headerReference w:type="default" r:id="rId19"/>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6C2842" w16cid:durableId="2613091A"/>
  <w16cid:commentId w16cid:paraId="7D51FB6E" w16cid:durableId="26130EE6"/>
  <w16cid:commentId w16cid:paraId="16C794AB" w16cid:durableId="26110ED6"/>
  <w16cid:commentId w16cid:paraId="012E5EC9" w16cid:durableId="261147EE"/>
  <w16cid:commentId w16cid:paraId="2484BAEF" w16cid:durableId="261147EF"/>
  <w16cid:commentId w16cid:paraId="72032282" w16cid:durableId="26116F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1297A" w14:textId="77777777" w:rsidR="001D1C04" w:rsidRDefault="001D1C04">
      <w:r>
        <w:separator/>
      </w:r>
    </w:p>
  </w:endnote>
  <w:endnote w:type="continuationSeparator" w:id="0">
    <w:p w14:paraId="4BEAE712" w14:textId="77777777" w:rsidR="001D1C04" w:rsidRDefault="001D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altName w:val="Malgun Gothic Semilight"/>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EA8F1" w14:textId="77777777" w:rsidR="001D1C04" w:rsidRDefault="001D1C04">
      <w:r>
        <w:separator/>
      </w:r>
    </w:p>
  </w:footnote>
  <w:footnote w:type="continuationSeparator" w:id="0">
    <w:p w14:paraId="13286371" w14:textId="77777777" w:rsidR="001D1C04" w:rsidRDefault="001D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AB3B0C" w:rsidRDefault="00AB3B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DC33D0"/>
    <w:multiLevelType w:val="hybridMultilevel"/>
    <w:tmpl w:val="B7B2A630"/>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60B8CDC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B1B3E"/>
    <w:multiLevelType w:val="hybridMultilevel"/>
    <w:tmpl w:val="BB5C3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765001"/>
    <w:multiLevelType w:val="hybridMultilevel"/>
    <w:tmpl w:val="EE4A29EE"/>
    <w:lvl w:ilvl="0" w:tplc="2878D9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0E17F1"/>
    <w:multiLevelType w:val="hybridMultilevel"/>
    <w:tmpl w:val="6952E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0669C1"/>
    <w:multiLevelType w:val="hybridMultilevel"/>
    <w:tmpl w:val="9CA85F7A"/>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707605"/>
    <w:multiLevelType w:val="hybridMultilevel"/>
    <w:tmpl w:val="C2A4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30BE9"/>
    <w:multiLevelType w:val="hybridMultilevel"/>
    <w:tmpl w:val="25CA103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F65FF5"/>
    <w:multiLevelType w:val="hybridMultilevel"/>
    <w:tmpl w:val="21BC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E0EDC"/>
    <w:multiLevelType w:val="hybridMultilevel"/>
    <w:tmpl w:val="3FF4ED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AA6969"/>
    <w:multiLevelType w:val="hybridMultilevel"/>
    <w:tmpl w:val="4C88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E2C21"/>
    <w:multiLevelType w:val="hybridMultilevel"/>
    <w:tmpl w:val="49F4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E3919"/>
    <w:multiLevelType w:val="hybridMultilevel"/>
    <w:tmpl w:val="726AA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04411E"/>
    <w:multiLevelType w:val="hybridMultilevel"/>
    <w:tmpl w:val="3FF4ED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74356"/>
    <w:multiLevelType w:val="hybridMultilevel"/>
    <w:tmpl w:val="3284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AB127E"/>
    <w:multiLevelType w:val="hybridMultilevel"/>
    <w:tmpl w:val="319E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9A2193"/>
    <w:multiLevelType w:val="hybridMultilevel"/>
    <w:tmpl w:val="45BA768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9" w15:restartNumberingAfterBreak="0">
    <w:nsid w:val="4D877CE3"/>
    <w:multiLevelType w:val="hybridMultilevel"/>
    <w:tmpl w:val="AE3EFE2E"/>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7B21EBA"/>
    <w:multiLevelType w:val="hybridMultilevel"/>
    <w:tmpl w:val="39ACF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286D0E"/>
    <w:multiLevelType w:val="hybridMultilevel"/>
    <w:tmpl w:val="E56E6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C36904"/>
    <w:multiLevelType w:val="hybridMultilevel"/>
    <w:tmpl w:val="48626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5AB1BB7"/>
    <w:multiLevelType w:val="hybridMultilevel"/>
    <w:tmpl w:val="DB8E9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A3C5E64"/>
    <w:multiLevelType w:val="hybridMultilevel"/>
    <w:tmpl w:val="DE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F70CA3"/>
    <w:multiLevelType w:val="hybridMultilevel"/>
    <w:tmpl w:val="E1FE5BF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27B2C41"/>
    <w:multiLevelType w:val="hybridMultilevel"/>
    <w:tmpl w:val="E07E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51507B3"/>
    <w:multiLevelType w:val="hybridMultilevel"/>
    <w:tmpl w:val="336C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651366"/>
    <w:multiLevelType w:val="hybridMultilevel"/>
    <w:tmpl w:val="13589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6C2F0D"/>
    <w:multiLevelType w:val="hybridMultilevel"/>
    <w:tmpl w:val="90AE00E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7" w15:restartNumberingAfterBreak="0">
    <w:nsid w:val="7F720195"/>
    <w:multiLevelType w:val="hybridMultilevel"/>
    <w:tmpl w:val="A8B2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966783"/>
    <w:multiLevelType w:val="hybridMultilevel"/>
    <w:tmpl w:val="A7A4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43"/>
  </w:num>
  <w:num w:numId="4">
    <w:abstractNumId w:val="57"/>
  </w:num>
  <w:num w:numId="5">
    <w:abstractNumId w:val="6"/>
  </w:num>
  <w:num w:numId="6">
    <w:abstractNumId w:val="4"/>
  </w:num>
  <w:num w:numId="7">
    <w:abstractNumId w:val="47"/>
  </w:num>
  <w:num w:numId="8">
    <w:abstractNumId w:val="51"/>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2"/>
  </w:num>
  <w:num w:numId="11">
    <w:abstractNumId w:val="27"/>
  </w:num>
  <w:num w:numId="12">
    <w:abstractNumId w:val="34"/>
  </w:num>
  <w:num w:numId="13">
    <w:abstractNumId w:val="29"/>
  </w:num>
  <w:num w:numId="14">
    <w:abstractNumId w:val="30"/>
  </w:num>
  <w:num w:numId="15">
    <w:abstractNumId w:val="3"/>
  </w:num>
  <w:num w:numId="16">
    <w:abstractNumId w:val="59"/>
  </w:num>
  <w:num w:numId="17">
    <w:abstractNumId w:val="24"/>
  </w:num>
  <w:num w:numId="18">
    <w:abstractNumId w:val="0"/>
  </w:num>
  <w:num w:numId="19">
    <w:abstractNumId w:val="42"/>
  </w:num>
  <w:num w:numId="20">
    <w:abstractNumId w:val="36"/>
  </w:num>
  <w:num w:numId="21">
    <w:abstractNumId w:val="64"/>
  </w:num>
  <w:num w:numId="22">
    <w:abstractNumId w:val="37"/>
  </w:num>
  <w:num w:numId="23">
    <w:abstractNumId w:val="60"/>
  </w:num>
  <w:num w:numId="24">
    <w:abstractNumId w:val="31"/>
  </w:num>
  <w:num w:numId="25">
    <w:abstractNumId w:val="28"/>
  </w:num>
  <w:num w:numId="26">
    <w:abstractNumId w:val="22"/>
  </w:num>
  <w:num w:numId="27">
    <w:abstractNumId w:val="40"/>
  </w:num>
  <w:num w:numId="28">
    <w:abstractNumId w:val="63"/>
  </w:num>
  <w:num w:numId="29">
    <w:abstractNumId w:val="54"/>
  </w:num>
  <w:num w:numId="30">
    <w:abstractNumId w:val="10"/>
  </w:num>
  <w:num w:numId="31">
    <w:abstractNumId w:val="69"/>
  </w:num>
  <w:num w:numId="32">
    <w:abstractNumId w:val="26"/>
  </w:num>
  <w:num w:numId="33">
    <w:abstractNumId w:val="56"/>
  </w:num>
  <w:num w:numId="34">
    <w:abstractNumId w:val="18"/>
  </w:num>
  <w:num w:numId="35">
    <w:abstractNumId w:val="49"/>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61"/>
  </w:num>
  <w:num w:numId="39">
    <w:abstractNumId w:val="14"/>
  </w:num>
  <w:num w:numId="40">
    <w:abstractNumId w:val="46"/>
  </w:num>
  <w:num w:numId="41">
    <w:abstractNumId w:val="2"/>
  </w:num>
  <w:num w:numId="42">
    <w:abstractNumId w:val="12"/>
  </w:num>
  <w:num w:numId="43">
    <w:abstractNumId w:val="67"/>
  </w:num>
  <w:num w:numId="44">
    <w:abstractNumId w:val="17"/>
  </w:num>
  <w:num w:numId="45">
    <w:abstractNumId w:val="1"/>
  </w:num>
  <w:num w:numId="46">
    <w:abstractNumId w:val="50"/>
  </w:num>
  <w:num w:numId="47">
    <w:abstractNumId w:val="38"/>
  </w:num>
  <w:num w:numId="48">
    <w:abstractNumId w:val="48"/>
  </w:num>
  <w:num w:numId="49">
    <w:abstractNumId w:val="13"/>
  </w:num>
  <w:num w:numId="50">
    <w:abstractNumId w:val="58"/>
  </w:num>
  <w:num w:numId="51">
    <w:abstractNumId w:val="15"/>
  </w:num>
  <w:num w:numId="52">
    <w:abstractNumId w:val="52"/>
  </w:num>
  <w:num w:numId="53">
    <w:abstractNumId w:val="44"/>
  </w:num>
  <w:num w:numId="54">
    <w:abstractNumId w:val="21"/>
  </w:num>
  <w:num w:numId="55">
    <w:abstractNumId w:val="35"/>
  </w:num>
  <w:num w:numId="56">
    <w:abstractNumId w:val="53"/>
  </w:num>
  <w:num w:numId="57">
    <w:abstractNumId w:val="68"/>
  </w:num>
  <w:num w:numId="58">
    <w:abstractNumId w:val="19"/>
  </w:num>
  <w:num w:numId="59">
    <w:abstractNumId w:val="66"/>
  </w:num>
  <w:num w:numId="60">
    <w:abstractNumId w:val="5"/>
  </w:num>
  <w:num w:numId="61">
    <w:abstractNumId w:val="32"/>
  </w:num>
  <w:num w:numId="62">
    <w:abstractNumId w:val="9"/>
  </w:num>
  <w:num w:numId="63">
    <w:abstractNumId w:val="55"/>
  </w:num>
  <w:num w:numId="64">
    <w:abstractNumId w:val="65"/>
  </w:num>
  <w:num w:numId="65">
    <w:abstractNumId w:val="39"/>
  </w:num>
  <w:num w:numId="66">
    <w:abstractNumId w:val="23"/>
  </w:num>
  <w:num w:numId="67">
    <w:abstractNumId w:val="16"/>
  </w:num>
  <w:num w:numId="68">
    <w:abstractNumId w:val="20"/>
  </w:num>
  <w:num w:numId="69">
    <w:abstractNumId w:val="8"/>
  </w:num>
  <w:num w:numId="70">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BC2"/>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426"/>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43A"/>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43"/>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A2"/>
    <w:rsid w:val="001234F3"/>
    <w:rsid w:val="00123839"/>
    <w:rsid w:val="00123B51"/>
    <w:rsid w:val="00123DD2"/>
    <w:rsid w:val="0012428C"/>
    <w:rsid w:val="00124392"/>
    <w:rsid w:val="0012493F"/>
    <w:rsid w:val="001253C3"/>
    <w:rsid w:val="001253F3"/>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F36"/>
    <w:rsid w:val="00137048"/>
    <w:rsid w:val="00137383"/>
    <w:rsid w:val="001374E8"/>
    <w:rsid w:val="00137679"/>
    <w:rsid w:val="001379DE"/>
    <w:rsid w:val="001405F9"/>
    <w:rsid w:val="00140C63"/>
    <w:rsid w:val="00140E28"/>
    <w:rsid w:val="001417E9"/>
    <w:rsid w:val="001419F2"/>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937"/>
    <w:rsid w:val="001639BD"/>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6B"/>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8CD"/>
    <w:rsid w:val="00205AB5"/>
    <w:rsid w:val="00205C25"/>
    <w:rsid w:val="00205DF1"/>
    <w:rsid w:val="002060AD"/>
    <w:rsid w:val="0020617D"/>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885"/>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12"/>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65E"/>
    <w:rsid w:val="00397691"/>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6E"/>
    <w:rsid w:val="003E188A"/>
    <w:rsid w:val="003E1A1B"/>
    <w:rsid w:val="003E1BE9"/>
    <w:rsid w:val="003E21C4"/>
    <w:rsid w:val="003E2779"/>
    <w:rsid w:val="003E2CF1"/>
    <w:rsid w:val="003E33A3"/>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60"/>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6FE"/>
    <w:rsid w:val="00463DF2"/>
    <w:rsid w:val="00463ED4"/>
    <w:rsid w:val="00463FD5"/>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B7"/>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806"/>
    <w:rsid w:val="00532BFD"/>
    <w:rsid w:val="00532C6B"/>
    <w:rsid w:val="00532E6F"/>
    <w:rsid w:val="00532E92"/>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6F5A"/>
    <w:rsid w:val="00557758"/>
    <w:rsid w:val="005578DB"/>
    <w:rsid w:val="0056001D"/>
    <w:rsid w:val="005602FB"/>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4343"/>
    <w:rsid w:val="0058443F"/>
    <w:rsid w:val="0058459F"/>
    <w:rsid w:val="0058463D"/>
    <w:rsid w:val="0058493F"/>
    <w:rsid w:val="005849C2"/>
    <w:rsid w:val="00584B0C"/>
    <w:rsid w:val="00584EB8"/>
    <w:rsid w:val="00585690"/>
    <w:rsid w:val="00585900"/>
    <w:rsid w:val="005861FB"/>
    <w:rsid w:val="0058645B"/>
    <w:rsid w:val="005865A9"/>
    <w:rsid w:val="00586684"/>
    <w:rsid w:val="00586CA1"/>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C43"/>
    <w:rsid w:val="00597F38"/>
    <w:rsid w:val="005A012E"/>
    <w:rsid w:val="005A030E"/>
    <w:rsid w:val="005A074E"/>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2C"/>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011"/>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FA5"/>
    <w:rsid w:val="006622E6"/>
    <w:rsid w:val="00662ABB"/>
    <w:rsid w:val="00662B35"/>
    <w:rsid w:val="00662FB7"/>
    <w:rsid w:val="0066302F"/>
    <w:rsid w:val="00663328"/>
    <w:rsid w:val="006634B8"/>
    <w:rsid w:val="00663603"/>
    <w:rsid w:val="006637FC"/>
    <w:rsid w:val="00663ECF"/>
    <w:rsid w:val="006640E7"/>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4FEE"/>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879"/>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081"/>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BC8"/>
    <w:rsid w:val="00973BD9"/>
    <w:rsid w:val="00973C75"/>
    <w:rsid w:val="009742CE"/>
    <w:rsid w:val="0097459E"/>
    <w:rsid w:val="00974755"/>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884"/>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467"/>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B0C"/>
    <w:rsid w:val="00AB3C32"/>
    <w:rsid w:val="00AB3DE2"/>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2C1"/>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2A82"/>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D38"/>
    <w:rsid w:val="00B42FC6"/>
    <w:rsid w:val="00B4308D"/>
    <w:rsid w:val="00B43174"/>
    <w:rsid w:val="00B4397A"/>
    <w:rsid w:val="00B43CC6"/>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77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6D6"/>
    <w:rsid w:val="00B85D36"/>
    <w:rsid w:val="00B85F49"/>
    <w:rsid w:val="00B86947"/>
    <w:rsid w:val="00B869C1"/>
    <w:rsid w:val="00B869C3"/>
    <w:rsid w:val="00B86C7B"/>
    <w:rsid w:val="00B86DFE"/>
    <w:rsid w:val="00B876B8"/>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58"/>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BE5"/>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7044"/>
    <w:rsid w:val="00C473C7"/>
    <w:rsid w:val="00C4760E"/>
    <w:rsid w:val="00C4797B"/>
    <w:rsid w:val="00C47BA8"/>
    <w:rsid w:val="00C47F78"/>
    <w:rsid w:val="00C508ED"/>
    <w:rsid w:val="00C50936"/>
    <w:rsid w:val="00C50F19"/>
    <w:rsid w:val="00C5119E"/>
    <w:rsid w:val="00C511E0"/>
    <w:rsid w:val="00C51375"/>
    <w:rsid w:val="00C51624"/>
    <w:rsid w:val="00C51789"/>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351"/>
    <w:rsid w:val="00CC6844"/>
    <w:rsid w:val="00CC6DC7"/>
    <w:rsid w:val="00CC6F41"/>
    <w:rsid w:val="00CC763D"/>
    <w:rsid w:val="00CC7705"/>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5B7"/>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77EC6"/>
    <w:rsid w:val="00D8023F"/>
    <w:rsid w:val="00D806D2"/>
    <w:rsid w:val="00D808D4"/>
    <w:rsid w:val="00D8090A"/>
    <w:rsid w:val="00D80B37"/>
    <w:rsid w:val="00D8189E"/>
    <w:rsid w:val="00D81CA8"/>
    <w:rsid w:val="00D81D93"/>
    <w:rsid w:val="00D81E90"/>
    <w:rsid w:val="00D81EB9"/>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4D2D"/>
    <w:rsid w:val="00DB5384"/>
    <w:rsid w:val="00DB5580"/>
    <w:rsid w:val="00DB5CC7"/>
    <w:rsid w:val="00DB5E30"/>
    <w:rsid w:val="00DB6072"/>
    <w:rsid w:val="00DB6741"/>
    <w:rsid w:val="00DB69FC"/>
    <w:rsid w:val="00DB6FDD"/>
    <w:rsid w:val="00DC0461"/>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994"/>
    <w:rsid w:val="00E34A89"/>
    <w:rsid w:val="00E34DB4"/>
    <w:rsid w:val="00E34E55"/>
    <w:rsid w:val="00E34E86"/>
    <w:rsid w:val="00E34FF1"/>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5791"/>
    <w:rsid w:val="00E8619B"/>
    <w:rsid w:val="00E86D56"/>
    <w:rsid w:val="00E86F1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2F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A51"/>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703"/>
    <w:rsid w:val="00FF0D0C"/>
    <w:rsid w:val="00FF10B0"/>
    <w:rsid w:val="00FF15C6"/>
    <w:rsid w:val="00FF182A"/>
    <w:rsid w:val="00FF1FA5"/>
    <w:rsid w:val="00FF2381"/>
    <w:rsid w:val="00FF2B38"/>
    <w:rsid w:val="00FF33E9"/>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8"/>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chart" Target="charts/char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3_Rel-18\MIMO\Simulation%20Result%20Collection\R18CJT-TypeIISupportedParamComb4_BasedOnsTRPRel-16.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1" i="0" u="none" strike="noStrike" kern="1200" baseline="0">
                <a:solidFill>
                  <a:schemeClr val="tx1"/>
                </a:solidFill>
                <a:latin typeface="+mn-lt"/>
                <a:ea typeface="+mn-ea"/>
                <a:cs typeface="+mn-cs"/>
              </a:defRPr>
            </a:pPr>
            <a:r>
              <a:rPr lang="en-US"/>
              <a:t>Avg UPT gain vs overhead</a:t>
            </a:r>
          </a:p>
          <a:p>
            <a:pPr>
              <a:defRPr/>
            </a:pPr>
            <a:r>
              <a:rPr lang="en-US"/>
              <a:t>8 port per TRP (paraComb 1-6)</a:t>
            </a:r>
          </a:p>
        </c:rich>
      </c:tx>
      <c:overlay val="0"/>
      <c:spPr>
        <a:noFill/>
        <a:ln>
          <a:noFill/>
        </a:ln>
        <a:effectLst/>
      </c:spPr>
      <c:txPr>
        <a:bodyPr rot="0" spcFirstLastPara="1" vertOverflow="ellipsis" vert="horz" wrap="square" anchor="ctr" anchorCtr="1"/>
        <a:lstStyle/>
        <a:p>
          <a:pPr>
            <a:defRPr sz="720" b="1" i="0" u="none" strike="noStrike" kern="1200" baseline="0">
              <a:solidFill>
                <a:schemeClr val="tx1"/>
              </a:solidFill>
              <a:latin typeface="+mn-lt"/>
              <a:ea typeface="+mn-ea"/>
              <a:cs typeface="+mn-cs"/>
            </a:defRPr>
          </a:pPr>
          <a:endParaRPr lang="en-US"/>
        </a:p>
      </c:txPr>
    </c:title>
    <c:autoTitleDeleted val="0"/>
    <c:plotArea>
      <c:layout/>
      <c:scatterChart>
        <c:scatterStyle val="lineMarker"/>
        <c:varyColors val="0"/>
        <c:ser>
          <c:idx val="2"/>
          <c:order val="0"/>
          <c:tx>
            <c:v>4 TRPs, CB1</c:v>
          </c:tx>
          <c:spPr>
            <a:ln w="19050" cap="rnd" cmpd="sng" algn="ctr">
              <a:solidFill>
                <a:schemeClr val="accent5"/>
              </a:solidFill>
              <a:prstDash val="solid"/>
              <a:round/>
            </a:ln>
            <a:effectLst/>
          </c:spPr>
          <c:marker>
            <c:symbol val="circle"/>
            <c:size val="5"/>
            <c:spPr>
              <a:noFill/>
              <a:ln w="6350" cap="flat" cmpd="sng" algn="ctr">
                <a:solidFill>
                  <a:schemeClr val="accent5"/>
                </a:solidFill>
                <a:prstDash val="solid"/>
                <a:round/>
              </a:ln>
              <a:effectLst/>
            </c:spPr>
          </c:marker>
          <c:xVal>
            <c:numRef>
              <c:f>'Rank1, MU, Case B'!$Y$279:$Y$284</c:f>
              <c:numCache>
                <c:formatCode>General</c:formatCode>
                <c:ptCount val="6"/>
                <c:pt idx="0">
                  <c:v>474</c:v>
                </c:pt>
                <c:pt idx="1">
                  <c:v>590</c:v>
                </c:pt>
                <c:pt idx="2">
                  <c:v>642</c:v>
                </c:pt>
                <c:pt idx="3">
                  <c:v>870</c:v>
                </c:pt>
                <c:pt idx="4">
                  <c:v>1098</c:v>
                </c:pt>
                <c:pt idx="5">
                  <c:v>1310</c:v>
                </c:pt>
              </c:numCache>
            </c:numRef>
          </c:xVal>
          <c:yVal>
            <c:numRef>
              <c:f>'Rank1, MU, Case B'!$Z$279:$Z$284</c:f>
              <c:numCache>
                <c:formatCode>General</c:formatCode>
                <c:ptCount val="6"/>
                <c:pt idx="0">
                  <c:v>130.98240142570731</c:v>
                </c:pt>
                <c:pt idx="1">
                  <c:v>132.02049454221432</c:v>
                </c:pt>
                <c:pt idx="2">
                  <c:v>132.73334818445088</c:v>
                </c:pt>
                <c:pt idx="3">
                  <c:v>133.57540654934283</c:v>
                </c:pt>
                <c:pt idx="4">
                  <c:v>133.08531967030518</c:v>
                </c:pt>
                <c:pt idx="5">
                  <c:v>134.17242147471595</c:v>
                </c:pt>
              </c:numCache>
            </c:numRef>
          </c:yVal>
          <c:smooth val="0"/>
          <c:extLst>
            <c:ext xmlns:c16="http://schemas.microsoft.com/office/drawing/2014/chart" uri="{C3380CC4-5D6E-409C-BE32-E72D297353CC}">
              <c16:uniqueId val="{00000000-64AB-4C29-9D55-19BB88333A2A}"/>
            </c:ext>
          </c:extLst>
        </c:ser>
        <c:ser>
          <c:idx val="3"/>
          <c:order val="1"/>
          <c:tx>
            <c:v>4 TRPs, CB2</c:v>
          </c:tx>
          <c:spPr>
            <a:ln w="19050" cap="rnd" cmpd="sng" algn="ctr">
              <a:solidFill>
                <a:srgbClr val="FF0000"/>
              </a:solidFill>
              <a:prstDash val="solid"/>
              <a:round/>
            </a:ln>
            <a:effectLst/>
          </c:spPr>
          <c:marker>
            <c:symbol val="x"/>
            <c:size val="5"/>
            <c:spPr>
              <a:noFill/>
              <a:ln w="6350" cap="flat" cmpd="sng" algn="ctr">
                <a:solidFill>
                  <a:srgbClr val="FF0000"/>
                </a:solidFill>
                <a:prstDash val="solid"/>
                <a:round/>
              </a:ln>
              <a:effectLst/>
            </c:spPr>
          </c:marker>
          <c:xVal>
            <c:numRef>
              <c:f>'Rank1, MU, Case B'!$Y$286:$Y$291</c:f>
              <c:numCache>
                <c:formatCode>General</c:formatCode>
                <c:ptCount val="6"/>
                <c:pt idx="0">
                  <c:v>215</c:v>
                </c:pt>
                <c:pt idx="1">
                  <c:v>328</c:v>
                </c:pt>
                <c:pt idx="2">
                  <c:v>380</c:v>
                </c:pt>
                <c:pt idx="3">
                  <c:v>605</c:v>
                </c:pt>
                <c:pt idx="4">
                  <c:v>830</c:v>
                </c:pt>
                <c:pt idx="5">
                  <c:v>1039</c:v>
                </c:pt>
              </c:numCache>
            </c:numRef>
          </c:xVal>
          <c:yVal>
            <c:numRef>
              <c:f>'Rank1, MU, Case B'!$Z$286:$Z$291</c:f>
              <c:numCache>
                <c:formatCode>General</c:formatCode>
                <c:ptCount val="6"/>
                <c:pt idx="0">
                  <c:v>145.71619514368456</c:v>
                </c:pt>
                <c:pt idx="1">
                  <c:v>145.66273112051681</c:v>
                </c:pt>
                <c:pt idx="2">
                  <c:v>144.66028068612164</c:v>
                </c:pt>
                <c:pt idx="3">
                  <c:v>144.13455112497215</c:v>
                </c:pt>
                <c:pt idx="4">
                  <c:v>144.37068389396305</c:v>
                </c:pt>
                <c:pt idx="5">
                  <c:v>146.34439741590555</c:v>
                </c:pt>
              </c:numCache>
            </c:numRef>
          </c:yVal>
          <c:smooth val="0"/>
          <c:extLst>
            <c:ext xmlns:c16="http://schemas.microsoft.com/office/drawing/2014/chart" uri="{C3380CC4-5D6E-409C-BE32-E72D297353CC}">
              <c16:uniqueId val="{00000001-64AB-4C29-9D55-19BB88333A2A}"/>
            </c:ext>
          </c:extLst>
        </c:ser>
        <c:ser>
          <c:idx val="5"/>
          <c:order val="2"/>
          <c:tx>
            <c:v>sTRP w/ Rel-16 T2 CB</c:v>
          </c:tx>
          <c:spPr>
            <a:ln w="19050" cap="rnd" cmpd="sng" algn="ctr">
              <a:solidFill>
                <a:schemeClr val="accent6">
                  <a:lumMod val="60000"/>
                </a:schemeClr>
              </a:solidFill>
              <a:prstDash val="solid"/>
              <a:round/>
            </a:ln>
            <a:effectLst/>
          </c:spPr>
          <c:marker>
            <c:symbol val="square"/>
            <c:size val="5"/>
            <c:spPr>
              <a:noFill/>
              <a:ln w="6350" cap="flat" cmpd="sng" algn="ctr">
                <a:solidFill>
                  <a:schemeClr val="tx1"/>
                </a:solidFill>
                <a:prstDash val="solid"/>
                <a:round/>
              </a:ln>
              <a:effectLst/>
            </c:spPr>
          </c:marker>
          <c:xVal>
            <c:numRef>
              <c:f>'Rank1, MU, Case B'!$Y$22:$Y$27</c:f>
              <c:numCache>
                <c:formatCode>General</c:formatCode>
                <c:ptCount val="6"/>
                <c:pt idx="0">
                  <c:v>60</c:v>
                </c:pt>
                <c:pt idx="1">
                  <c:v>89</c:v>
                </c:pt>
                <c:pt idx="2">
                  <c:v>102</c:v>
                </c:pt>
                <c:pt idx="3">
                  <c:v>159</c:v>
                </c:pt>
                <c:pt idx="4">
                  <c:v>216</c:v>
                </c:pt>
                <c:pt idx="5">
                  <c:v>269</c:v>
                </c:pt>
              </c:numCache>
            </c:numRef>
          </c:xVal>
          <c:yVal>
            <c:numRef>
              <c:f>'Rank1, MU, Case B'!$Z$22:$Z$27</c:f>
              <c:numCache>
                <c:formatCode>General</c:formatCode>
                <c:ptCount val="6"/>
                <c:pt idx="0">
                  <c:v>100</c:v>
                </c:pt>
                <c:pt idx="1">
                  <c:v>103.80040098017376</c:v>
                </c:pt>
                <c:pt idx="2">
                  <c:v>101.51926932501671</c:v>
                </c:pt>
                <c:pt idx="3">
                  <c:v>105.32858097571842</c:v>
                </c:pt>
                <c:pt idx="4">
                  <c:v>106.67854756070395</c:v>
                </c:pt>
                <c:pt idx="5">
                  <c:v>104.99443083092001</c:v>
                </c:pt>
              </c:numCache>
            </c:numRef>
          </c:yVal>
          <c:smooth val="0"/>
          <c:extLst>
            <c:ext xmlns:c16="http://schemas.microsoft.com/office/drawing/2014/chart" uri="{C3380CC4-5D6E-409C-BE32-E72D297353CC}">
              <c16:uniqueId val="{00000002-64AB-4C29-9D55-19BB88333A2A}"/>
            </c:ext>
          </c:extLst>
        </c:ser>
        <c:dLbls>
          <c:showLegendKey val="0"/>
          <c:showVal val="0"/>
          <c:showCatName val="0"/>
          <c:showSerName val="0"/>
          <c:showPercent val="0"/>
          <c:showBubbleSize val="0"/>
        </c:dLbls>
        <c:axId val="779690312"/>
        <c:axId val="779690640"/>
      </c:scatterChart>
      <c:valAx>
        <c:axId val="779690312"/>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sz="600" b="1" i="0" u="none" strike="noStrike" kern="1200" baseline="0">
                    <a:solidFill>
                      <a:schemeClr val="tx1"/>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1"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sz="600" b="0" i="0" u="none" strike="noStrike" kern="1200" baseline="0">
                <a:solidFill>
                  <a:schemeClr val="tx1"/>
                </a:solidFill>
                <a:latin typeface="+mn-lt"/>
                <a:ea typeface="+mn-ea"/>
                <a:cs typeface="+mn-cs"/>
              </a:defRPr>
            </a:pPr>
            <a:endParaRPr lang="en-US"/>
          </a:p>
        </c:txPr>
        <c:crossAx val="779690640"/>
        <c:crosses val="autoZero"/>
        <c:crossBetween val="midCat"/>
      </c:valAx>
      <c:valAx>
        <c:axId val="779690640"/>
        <c:scaling>
          <c:orientation val="minMax"/>
          <c:min val="9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sz="600" b="1" i="0" u="none" strike="noStrike" kern="1200" baseline="0">
                    <a:solidFill>
                      <a:schemeClr val="tx1"/>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1"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sz="600" b="0" i="0" u="none" strike="noStrike" kern="1200" baseline="0">
                <a:solidFill>
                  <a:schemeClr val="tx1"/>
                </a:solidFill>
                <a:latin typeface="+mn-lt"/>
                <a:ea typeface="+mn-ea"/>
                <a:cs typeface="+mn-cs"/>
              </a:defRPr>
            </a:pPr>
            <a:endParaRPr lang="en-US"/>
          </a:p>
        </c:txPr>
        <c:crossAx val="779690312"/>
        <c:crosses val="autoZero"/>
        <c:crossBetween val="midCat"/>
      </c:valAx>
      <c:spPr>
        <a:solidFill>
          <a:schemeClr val="bg1"/>
        </a:solidFill>
        <a:ln>
          <a:noFill/>
        </a:ln>
        <a:effectLst/>
      </c:spPr>
    </c:plotArea>
    <c:legend>
      <c:legendPos val="r"/>
      <c:layout>
        <c:manualLayout>
          <c:xMode val="edge"/>
          <c:yMode val="edge"/>
          <c:x val="0.70048016056816431"/>
          <c:y val="0.14624547425642942"/>
          <c:w val="0.28002189284292939"/>
          <c:h val="0.78768745262901962"/>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solidFill>
              <a:latin typeface="+mn-lt"/>
              <a:ea typeface="+mn-ea"/>
              <a:cs typeface="+mn-cs"/>
            </a:defRPr>
          </a:pPr>
          <a:endParaRPr lang="en-US"/>
        </a:p>
      </c:txPr>
    </c:legend>
    <c:plotVisOnly val="1"/>
    <c:dispBlanksAs val="gap"/>
    <c:showDLblsOverMax val="0"/>
    <c:extLst/>
  </c:chart>
  <c:spPr>
    <a:solidFill>
      <a:schemeClr val="bg1"/>
    </a:solidFill>
    <a:ln w="6350" cap="flat" cmpd="sng" algn="ctr">
      <a:solidFill>
        <a:schemeClr val="tx1">
          <a:tint val="75000"/>
        </a:schemeClr>
      </a:solidFill>
      <a:prstDash val="solid"/>
      <a:round/>
    </a:ln>
    <a:effectLst/>
  </c:spPr>
  <c:txPr>
    <a:bodyPr/>
    <a:lstStyle/>
    <a:p>
      <a:pPr>
        <a:defRPr sz="6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89762021-9523-4DD9-96BA-23C07ABC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Pages>
  <Words>5827</Words>
  <Characters>33220</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41</cp:revision>
  <cp:lastPrinted>2017-03-24T05:34:00Z</cp:lastPrinted>
  <dcterms:created xsi:type="dcterms:W3CDTF">2022-04-26T00:07:00Z</dcterms:created>
  <dcterms:modified xsi:type="dcterms:W3CDTF">2022-04-28T20:34:00Z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NSCPROP_SA">
    <vt:lpwstr>C:\Users\karthik.mr\OneDrive\work\releas18\R1-220xxxx R18 CSI - V1.docx</vt:lpwstr>
  </property>
</Properties>
</file>